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2DE5" w:rsidRPr="006E5047" w:rsidRDefault="00DC2DE5">
      <w:pPr>
        <w:spacing w:before="400"/>
        <w:rPr>
          <w:rFonts w:ascii="나눔고딕" w:eastAsia="나눔고딕" w:hAnsi="나눔고딕"/>
        </w:rPr>
      </w:pPr>
    </w:p>
    <w:p w:rsidR="00DC2DE5" w:rsidRPr="006E5047" w:rsidRDefault="006F0E4F">
      <w:pPr>
        <w:spacing w:after="140"/>
        <w:jc w:val="center"/>
        <w:rPr>
          <w:rFonts w:ascii="나눔고딕" w:eastAsia="나눔고딕" w:hAnsi="나눔고딕"/>
        </w:rPr>
      </w:pPr>
      <w:r w:rsidRPr="006E5047">
        <w:rPr>
          <w:rFonts w:ascii="나눔고딕" w:eastAsia="나눔고딕" w:hAnsi="나눔고딕"/>
          <w:b/>
          <w:bCs/>
          <w:color w:val="1B3A6B"/>
          <w:sz w:val="48"/>
          <w:szCs w:val="48"/>
        </w:rPr>
        <w:t>검</w:t>
      </w:r>
      <w:r w:rsidRPr="006E5047">
        <w:rPr>
          <w:rFonts w:ascii="나눔고딕" w:eastAsia="나눔고딕" w:hAnsi="나눔고딕"/>
          <w:b/>
          <w:bCs/>
          <w:color w:val="1B3A6B"/>
          <w:sz w:val="48"/>
          <w:szCs w:val="48"/>
        </w:rPr>
        <w:t xml:space="preserve">  </w:t>
      </w:r>
      <w:r w:rsidRPr="006E5047">
        <w:rPr>
          <w:rFonts w:ascii="나눔고딕" w:eastAsia="나눔고딕" w:hAnsi="나눔고딕"/>
          <w:b/>
          <w:bCs/>
          <w:color w:val="1B3A6B"/>
          <w:sz w:val="48"/>
          <w:szCs w:val="48"/>
        </w:rPr>
        <w:t>토</w:t>
      </w:r>
      <w:r w:rsidRPr="006E5047">
        <w:rPr>
          <w:rFonts w:ascii="나눔고딕" w:eastAsia="나눔고딕" w:hAnsi="나눔고딕"/>
          <w:b/>
          <w:bCs/>
          <w:color w:val="1B3A6B"/>
          <w:sz w:val="48"/>
          <w:szCs w:val="48"/>
        </w:rPr>
        <w:t xml:space="preserve">  </w:t>
      </w:r>
      <w:r w:rsidRPr="006E5047">
        <w:rPr>
          <w:rFonts w:ascii="나눔고딕" w:eastAsia="나눔고딕" w:hAnsi="나눔고딕"/>
          <w:b/>
          <w:bCs/>
          <w:color w:val="1B3A6B"/>
          <w:sz w:val="48"/>
          <w:szCs w:val="48"/>
        </w:rPr>
        <w:t>보</w:t>
      </w:r>
      <w:r w:rsidRPr="006E5047">
        <w:rPr>
          <w:rFonts w:ascii="나눔고딕" w:eastAsia="나눔고딕" w:hAnsi="나눔고딕"/>
          <w:b/>
          <w:bCs/>
          <w:color w:val="1B3A6B"/>
          <w:sz w:val="48"/>
          <w:szCs w:val="48"/>
        </w:rPr>
        <w:t xml:space="preserve">  </w:t>
      </w:r>
      <w:r w:rsidRPr="006E5047">
        <w:rPr>
          <w:rFonts w:ascii="나눔고딕" w:eastAsia="나눔고딕" w:hAnsi="나눔고딕"/>
          <w:b/>
          <w:bCs/>
          <w:color w:val="1B3A6B"/>
          <w:sz w:val="48"/>
          <w:szCs w:val="48"/>
        </w:rPr>
        <w:t>고</w:t>
      </w:r>
      <w:r w:rsidRPr="006E5047">
        <w:rPr>
          <w:rFonts w:ascii="나눔고딕" w:eastAsia="나눔고딕" w:hAnsi="나눔고딕"/>
          <w:b/>
          <w:bCs/>
          <w:color w:val="1B3A6B"/>
          <w:sz w:val="48"/>
          <w:szCs w:val="48"/>
        </w:rPr>
        <w:t xml:space="preserve">  </w:t>
      </w:r>
      <w:r w:rsidRPr="006E5047">
        <w:rPr>
          <w:rFonts w:ascii="나눔고딕" w:eastAsia="나눔고딕" w:hAnsi="나눔고딕"/>
          <w:b/>
          <w:bCs/>
          <w:color w:val="1B3A6B"/>
          <w:sz w:val="48"/>
          <w:szCs w:val="48"/>
        </w:rPr>
        <w:t>서</w:t>
      </w:r>
    </w:p>
    <w:p w:rsidR="00DC2DE5" w:rsidRPr="006E5047" w:rsidRDefault="006F0E4F">
      <w:pPr>
        <w:spacing w:after="80"/>
        <w:jc w:val="center"/>
        <w:rPr>
          <w:rFonts w:ascii="나눔고딕" w:eastAsia="나눔고딕" w:hAnsi="나눔고딕"/>
        </w:rPr>
      </w:pPr>
      <w:r w:rsidRPr="006E5047">
        <w:rPr>
          <w:rFonts w:ascii="나눔고딕" w:eastAsia="나눔고딕" w:hAnsi="나눔고딕"/>
          <w:b/>
          <w:bCs/>
          <w:color w:val="2563EB"/>
          <w:sz w:val="32"/>
          <w:szCs w:val="32"/>
        </w:rPr>
        <w:t>해양관측시설</w:t>
      </w:r>
      <w:r w:rsidRPr="006E5047">
        <w:rPr>
          <w:rFonts w:ascii="나눔고딕" w:eastAsia="나눔고딕" w:hAnsi="나눔고딕"/>
          <w:b/>
          <w:bCs/>
          <w:color w:val="2563EB"/>
          <w:sz w:val="32"/>
          <w:szCs w:val="32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2563EB"/>
          <w:sz w:val="32"/>
          <w:szCs w:val="32"/>
        </w:rPr>
        <w:t>경량</w:t>
      </w:r>
      <w:r w:rsidRPr="006E5047">
        <w:rPr>
          <w:rFonts w:ascii="나눔고딕" w:eastAsia="나눔고딕" w:hAnsi="나눔고딕"/>
          <w:b/>
          <w:bCs/>
          <w:color w:val="2563EB"/>
          <w:sz w:val="32"/>
          <w:szCs w:val="32"/>
        </w:rPr>
        <w:t xml:space="preserve"> </w:t>
      </w:r>
      <w:proofErr w:type="spellStart"/>
      <w:r w:rsidRPr="006E5047">
        <w:rPr>
          <w:rFonts w:ascii="나눔고딕" w:eastAsia="나눔고딕" w:hAnsi="나눔고딕"/>
          <w:b/>
          <w:bCs/>
          <w:color w:val="2563EB"/>
          <w:sz w:val="32"/>
          <w:szCs w:val="32"/>
        </w:rPr>
        <w:t>디지털트윈</w:t>
      </w:r>
      <w:proofErr w:type="spellEnd"/>
      <w:r w:rsidRPr="006E5047">
        <w:rPr>
          <w:rFonts w:ascii="나눔고딕" w:eastAsia="나눔고딕" w:hAnsi="나눔고딕"/>
          <w:b/>
          <w:bCs/>
          <w:color w:val="2563EB"/>
          <w:sz w:val="32"/>
          <w:szCs w:val="32"/>
        </w:rPr>
        <w:t xml:space="preserve">(Lite) </w:t>
      </w:r>
      <w:r w:rsidRPr="006E5047">
        <w:rPr>
          <w:rFonts w:ascii="나눔고딕" w:eastAsia="나눔고딕" w:hAnsi="나눔고딕"/>
          <w:b/>
          <w:bCs/>
          <w:color w:val="2563EB"/>
          <w:sz w:val="32"/>
          <w:szCs w:val="32"/>
        </w:rPr>
        <w:t>도입</w:t>
      </w:r>
    </w:p>
    <w:p w:rsidR="00DC2DE5" w:rsidRPr="006E5047" w:rsidRDefault="006F0E4F">
      <w:pPr>
        <w:spacing w:after="500"/>
        <w:jc w:val="center"/>
        <w:rPr>
          <w:rFonts w:ascii="나눔고딕" w:eastAsia="나눔고딕" w:hAnsi="나눔고딕"/>
        </w:rPr>
      </w:pPr>
      <w:r w:rsidRPr="006E5047">
        <w:rPr>
          <w:rFonts w:ascii="나눔고딕" w:eastAsia="나눔고딕" w:hAnsi="나눔고딕"/>
          <w:color w:val="6B7280"/>
          <w:sz w:val="24"/>
          <w:szCs w:val="24"/>
        </w:rPr>
        <w:t>운영관리</w:t>
      </w:r>
      <w:r w:rsidRPr="006E5047">
        <w:rPr>
          <w:rFonts w:ascii="나눔고딕" w:eastAsia="나눔고딕" w:hAnsi="나눔고딕"/>
          <w:color w:val="6B7280"/>
          <w:sz w:val="24"/>
          <w:szCs w:val="24"/>
        </w:rPr>
        <w:t xml:space="preserve"> </w:t>
      </w:r>
      <w:r w:rsidRPr="006E5047">
        <w:rPr>
          <w:rFonts w:ascii="나눔고딕" w:eastAsia="나눔고딕" w:hAnsi="나눔고딕"/>
          <w:color w:val="6B7280"/>
          <w:sz w:val="24"/>
          <w:szCs w:val="24"/>
        </w:rPr>
        <w:t>플랫폼</w:t>
      </w:r>
      <w:r w:rsidRPr="006E5047">
        <w:rPr>
          <w:rFonts w:ascii="나눔고딕" w:eastAsia="나눔고딕" w:hAnsi="나눔고딕"/>
          <w:color w:val="6B7280"/>
          <w:sz w:val="24"/>
          <w:szCs w:val="24"/>
        </w:rPr>
        <w:t xml:space="preserve"> </w:t>
      </w:r>
      <w:r w:rsidRPr="006E5047">
        <w:rPr>
          <w:rFonts w:ascii="나눔고딕" w:eastAsia="나눔고딕" w:hAnsi="나눔고딕"/>
          <w:color w:val="6B7280"/>
          <w:sz w:val="24"/>
          <w:szCs w:val="24"/>
        </w:rPr>
        <w:t>구축</w:t>
      </w:r>
      <w:r w:rsidRPr="006E5047">
        <w:rPr>
          <w:rFonts w:ascii="나눔고딕" w:eastAsia="나눔고딕" w:hAnsi="나눔고딕"/>
          <w:color w:val="6B7280"/>
          <w:sz w:val="24"/>
          <w:szCs w:val="24"/>
        </w:rPr>
        <w:t xml:space="preserve"> </w:t>
      </w:r>
      <w:r w:rsidRPr="006E5047">
        <w:rPr>
          <w:rFonts w:ascii="나눔고딕" w:eastAsia="나눔고딕" w:hAnsi="나눔고딕"/>
          <w:color w:val="6B7280"/>
          <w:sz w:val="24"/>
          <w:szCs w:val="24"/>
        </w:rPr>
        <w:t>사업</w:t>
      </w:r>
      <w:r w:rsidRPr="006E5047">
        <w:rPr>
          <w:rFonts w:ascii="나눔고딕" w:eastAsia="나눔고딕" w:hAnsi="나눔고딕"/>
          <w:color w:val="6B7280"/>
          <w:sz w:val="24"/>
          <w:szCs w:val="24"/>
        </w:rPr>
        <w:t xml:space="preserve"> </w:t>
      </w:r>
      <w:r w:rsidRPr="006E5047">
        <w:rPr>
          <w:rFonts w:ascii="나눔고딕" w:eastAsia="나눔고딕" w:hAnsi="나눔고딕"/>
          <w:color w:val="6B7280"/>
          <w:sz w:val="24"/>
          <w:szCs w:val="24"/>
        </w:rPr>
        <w:t>검토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6826"/>
      </w:tblGrid>
      <w:tr w:rsidR="00DC2DE5" w:rsidRPr="006E504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00" w:type="dxa"/>
            <w:tcBorders>
              <w:top w:val="single" w:sz="8" w:space="0" w:color="1B3A6B"/>
              <w:left w:val="single" w:sz="8" w:space="0" w:color="1B3A6B"/>
              <w:bottom w:val="single" w:sz="8" w:space="0" w:color="1B3A6B"/>
              <w:right w:val="single" w:sz="8" w:space="0" w:color="1B3A6B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>구</w:t>
            </w: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 xml:space="preserve">  </w:t>
            </w: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>분</w:t>
            </w:r>
          </w:p>
        </w:tc>
        <w:tc>
          <w:tcPr>
            <w:tcW w:w="6826" w:type="dxa"/>
            <w:tcBorders>
              <w:top w:val="single" w:sz="8" w:space="0" w:color="1B3A6B"/>
              <w:left w:val="single" w:sz="8" w:space="0" w:color="1B3A6B"/>
              <w:bottom w:val="single" w:sz="8" w:space="0" w:color="1B3A6B"/>
              <w:right w:val="single" w:sz="8" w:space="0" w:color="1B3A6B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>내</w:t>
            </w: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 xml:space="preserve">  </w:t>
            </w: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>용</w:t>
            </w:r>
          </w:p>
        </w:tc>
      </w:tr>
      <w:tr w:rsidR="00DC2DE5" w:rsidRPr="006E504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보고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목적</w:t>
            </w:r>
          </w:p>
        </w:tc>
        <w:tc>
          <w:tcPr>
            <w:tcW w:w="6826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해양관측시설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경량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proofErr w:type="spellStart"/>
            <w:r w:rsidRPr="006E5047">
              <w:rPr>
                <w:rFonts w:ascii="나눔고딕" w:eastAsia="나눔고딕" w:hAnsi="나눔고딕"/>
                <w:sz w:val="19"/>
                <w:szCs w:val="19"/>
              </w:rPr>
              <w:t>디지털트윈</w:t>
            </w:r>
            <w:proofErr w:type="spellEnd"/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도입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필요성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및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추진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방향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검토</w:t>
            </w:r>
          </w:p>
        </w:tc>
      </w:tr>
      <w:tr w:rsidR="00DC2DE5" w:rsidRPr="006E504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보고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대상</w:t>
            </w:r>
          </w:p>
        </w:tc>
        <w:tc>
          <w:tcPr>
            <w:tcW w:w="6826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E5047">
            <w:pPr>
              <w:rPr>
                <w:rFonts w:ascii="나눔고딕" w:eastAsia="나눔고딕" w:hAnsi="나눔고딕" w:hint="eastAsia"/>
              </w:rPr>
            </w:pPr>
            <w:r w:rsidRPr="006E5047">
              <w:rPr>
                <w:rFonts w:ascii="나눔고딕" w:eastAsia="나눔고딕" w:hAnsi="나눔고딕" w:hint="eastAsia"/>
              </w:rPr>
              <w:t>한국해양조사협회</w:t>
            </w:r>
          </w:p>
        </w:tc>
      </w:tr>
      <w:tr w:rsidR="00DC2DE5" w:rsidRPr="006E504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사업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범위</w:t>
            </w:r>
          </w:p>
        </w:tc>
        <w:tc>
          <w:tcPr>
            <w:tcW w:w="6826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해양관측시설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(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조위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·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파고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·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해류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등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) → 1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단계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: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조위관측소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중심</w:t>
            </w:r>
          </w:p>
        </w:tc>
      </w:tr>
      <w:tr w:rsidR="00DC2DE5" w:rsidRPr="006E504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작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성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일</w:t>
            </w:r>
          </w:p>
        </w:tc>
        <w:tc>
          <w:tcPr>
            <w:tcW w:w="6826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2026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년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3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월</w:t>
            </w:r>
          </w:p>
        </w:tc>
      </w:tr>
      <w:tr w:rsidR="00DC2DE5" w:rsidRPr="006E504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작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성</w:t>
            </w:r>
          </w:p>
        </w:tc>
        <w:tc>
          <w:tcPr>
            <w:tcW w:w="6826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㈜</w:t>
            </w:r>
            <w:proofErr w:type="spellStart"/>
            <w:r w:rsidRPr="006E5047">
              <w:rPr>
                <w:rFonts w:ascii="나눔고딕" w:eastAsia="나눔고딕" w:hAnsi="나눔고딕"/>
                <w:sz w:val="19"/>
                <w:szCs w:val="19"/>
              </w:rPr>
              <w:t>엔지스</w:t>
            </w:r>
            <w:proofErr w:type="spellEnd"/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(</w:t>
            </w:r>
            <w:proofErr w:type="spellStart"/>
            <w:r w:rsidRPr="006E5047">
              <w:rPr>
                <w:rFonts w:ascii="나눔고딕" w:eastAsia="나눔고딕" w:hAnsi="나눔고딕"/>
                <w:sz w:val="19"/>
                <w:szCs w:val="19"/>
              </w:rPr>
              <w:t>EnGIS</w:t>
            </w:r>
            <w:proofErr w:type="spellEnd"/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Co., Ltd.)</w:t>
            </w:r>
          </w:p>
        </w:tc>
      </w:tr>
    </w:tbl>
    <w:p w:rsidR="00DC2DE5" w:rsidRPr="006E5047" w:rsidRDefault="00DC2DE5">
      <w:pPr>
        <w:spacing w:before="400"/>
        <w:rPr>
          <w:rFonts w:ascii="나눔고딕" w:eastAsia="나눔고딕" w:hAnsi="나눔고딕"/>
        </w:rPr>
      </w:pPr>
    </w:p>
    <w:p w:rsidR="00DC2DE5" w:rsidRPr="006E5047" w:rsidRDefault="006F0E4F">
      <w:pPr>
        <w:rPr>
          <w:rFonts w:ascii="나눔고딕" w:eastAsia="나눔고딕" w:hAnsi="나눔고딕"/>
        </w:rPr>
      </w:pPr>
      <w:r w:rsidRPr="006E5047">
        <w:rPr>
          <w:rFonts w:ascii="나눔고딕" w:eastAsia="나눔고딕" w:hAnsi="나눔고딕"/>
        </w:rPr>
        <w:br/>
      </w:r>
    </w:p>
    <w:p w:rsidR="00DC2DE5" w:rsidRPr="006E5047" w:rsidRDefault="006F0E4F">
      <w:pPr>
        <w:shd w:val="clear" w:color="auto" w:fill="1B3A6B"/>
        <w:ind w:left="160" w:right="160"/>
        <w:rPr>
          <w:rFonts w:ascii="나눔고딕" w:eastAsia="나눔고딕" w:hAnsi="나눔고딕"/>
        </w:rPr>
      </w:pPr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t xml:space="preserve">  1.  </w:t>
      </w:r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t>핵심</w:t>
      </w:r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t>요약</w:t>
      </w:r>
    </w:p>
    <w:p w:rsidR="00DC2DE5" w:rsidRPr="006E5047" w:rsidRDefault="00DC2DE5">
      <w:pPr>
        <w:spacing w:before="80"/>
        <w:rPr>
          <w:rFonts w:ascii="나눔고딕" w:eastAsia="나눔고딕" w:hAnsi="나눔고딕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DC2DE5" w:rsidRPr="006E504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6" w:space="0" w:color="0F6E56"/>
              <w:left w:val="thick" w:sz="24" w:space="0" w:color="0F6E56"/>
              <w:bottom w:val="single" w:sz="6" w:space="0" w:color="0F6E56"/>
              <w:right w:val="single" w:sz="6" w:space="0" w:color="0F6E56"/>
            </w:tcBorders>
            <w:shd w:val="clear" w:color="auto" w:fill="E1F5EE"/>
            <w:tcMar>
              <w:top w:w="120" w:type="dxa"/>
              <w:left w:w="200" w:type="dxa"/>
              <w:bottom w:w="120" w:type="dxa"/>
              <w:right w:w="160" w:type="dxa"/>
            </w:tcMar>
          </w:tcPr>
          <w:p w:rsidR="00DC2DE5" w:rsidRPr="006E5047" w:rsidRDefault="006F0E4F">
            <w:pPr>
              <w:spacing w:after="40"/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b/>
                <w:bCs/>
                <w:color w:val="0F6E56"/>
              </w:rPr>
              <w:t>결론</w:t>
            </w:r>
            <w:r w:rsidRPr="006E5047">
              <w:rPr>
                <w:rFonts w:ascii="나눔고딕" w:eastAsia="나눔고딕" w:hAnsi="나눔고딕"/>
                <w:b/>
                <w:bCs/>
                <w:color w:val="0F6E56"/>
              </w:rPr>
              <w:t xml:space="preserve"> </w:t>
            </w:r>
            <w:r w:rsidRPr="006E5047">
              <w:rPr>
                <w:rFonts w:ascii="나눔고딕" w:eastAsia="나눔고딕" w:hAnsi="나눔고딕"/>
                <w:b/>
                <w:bCs/>
                <w:color w:val="0F6E56"/>
              </w:rPr>
              <w:t>먼저</w:t>
            </w:r>
          </w:p>
          <w:p w:rsidR="00DC2DE5" w:rsidRPr="006E5047" w:rsidRDefault="006F0E4F">
            <w:pPr>
              <w:spacing w:after="40"/>
              <w:jc w:val="both"/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</w:rPr>
              <w:t>해양관측시설은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데이터는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잘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쌓이지만</w:t>
            </w:r>
            <w:r w:rsidRPr="006E5047">
              <w:rPr>
                <w:rFonts w:ascii="나눔고딕" w:eastAsia="나눔고딕" w:hAnsi="나눔고딕"/>
              </w:rPr>
              <w:t xml:space="preserve"> '</w:t>
            </w:r>
            <w:r w:rsidRPr="006E5047">
              <w:rPr>
                <w:rFonts w:ascii="나눔고딕" w:eastAsia="나눔고딕" w:hAnsi="나눔고딕"/>
              </w:rPr>
              <w:t>운영관리</w:t>
            </w:r>
            <w:r w:rsidRPr="006E5047">
              <w:rPr>
                <w:rFonts w:ascii="나눔고딕" w:eastAsia="나눔고딕" w:hAnsi="나눔고딕"/>
              </w:rPr>
              <w:t>'</w:t>
            </w:r>
            <w:r w:rsidRPr="006E5047">
              <w:rPr>
                <w:rFonts w:ascii="나눔고딕" w:eastAsia="나눔고딕" w:hAnsi="나눔고딕"/>
              </w:rPr>
              <w:t>는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여전히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수작업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중심이다</w:t>
            </w:r>
            <w:r w:rsidRPr="006E5047">
              <w:rPr>
                <w:rFonts w:ascii="나눔고딕" w:eastAsia="나눔고딕" w:hAnsi="나눔고딕"/>
              </w:rPr>
              <w:t xml:space="preserve">. </w:t>
            </w:r>
            <w:r w:rsidRPr="006E5047">
              <w:rPr>
                <w:rFonts w:ascii="나눔고딕" w:eastAsia="나눔고딕" w:hAnsi="나눔고딕"/>
              </w:rPr>
              <w:t>해외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선진국은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이미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경량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proofErr w:type="spellStart"/>
            <w:r w:rsidRPr="006E5047">
              <w:rPr>
                <w:rFonts w:ascii="나눔고딕" w:eastAsia="나눔고딕" w:hAnsi="나눔고딕"/>
              </w:rPr>
              <w:t>IoT·AI</w:t>
            </w:r>
            <w:proofErr w:type="spellEnd"/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기반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운영관리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시스템으로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전환하고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있으며</w:t>
            </w:r>
            <w:r w:rsidRPr="006E5047">
              <w:rPr>
                <w:rFonts w:ascii="나눔고딕" w:eastAsia="나눔고딕" w:hAnsi="나눔고딕"/>
              </w:rPr>
              <w:t xml:space="preserve">, </w:t>
            </w:r>
            <w:r w:rsidRPr="006E5047">
              <w:rPr>
                <w:rFonts w:ascii="나눔고딕" w:eastAsia="나눔고딕" w:hAnsi="나눔고딕"/>
              </w:rPr>
              <w:t>국내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상위기관</w:t>
            </w:r>
            <w:r w:rsidRPr="006E5047">
              <w:rPr>
                <w:rFonts w:ascii="나눔고딕" w:eastAsia="나눔고딕" w:hAnsi="나눔고딕"/>
              </w:rPr>
              <w:t>(</w:t>
            </w:r>
            <w:r w:rsidRPr="006E5047">
              <w:rPr>
                <w:rFonts w:ascii="나눔고딕" w:eastAsia="나눔고딕" w:hAnsi="나눔고딕"/>
              </w:rPr>
              <w:t>국립해양조사원</w:t>
            </w:r>
            <w:r w:rsidRPr="006E5047">
              <w:rPr>
                <w:rFonts w:ascii="나눔고딕" w:eastAsia="나눔고딕" w:hAnsi="나눔고딕"/>
              </w:rPr>
              <w:t>)</w:t>
            </w:r>
            <w:r w:rsidRPr="006E5047">
              <w:rPr>
                <w:rFonts w:ascii="나눔고딕" w:eastAsia="나눔고딕" w:hAnsi="나눔고딕"/>
              </w:rPr>
              <w:t>도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아직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본격적인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스마트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운영관리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체계를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갖추지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못한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상황이다</w:t>
            </w:r>
            <w:r w:rsidRPr="006E5047">
              <w:rPr>
                <w:rFonts w:ascii="나눔고딕" w:eastAsia="나눔고딕" w:hAnsi="나눔고딕"/>
              </w:rPr>
              <w:t xml:space="preserve">. </w:t>
            </w:r>
            <w:r w:rsidRPr="006E5047">
              <w:rPr>
                <w:rFonts w:ascii="나눔고딕" w:eastAsia="나눔고딕" w:hAnsi="나눔고딕"/>
              </w:rPr>
              <w:t>지금이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선제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도입의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적기다</w:t>
            </w:r>
            <w:r w:rsidRPr="006E5047">
              <w:rPr>
                <w:rFonts w:ascii="나눔고딕" w:eastAsia="나눔고딕" w:hAnsi="나눔고딕"/>
              </w:rPr>
              <w:t>.</w:t>
            </w:r>
          </w:p>
          <w:p w:rsidR="00DC2DE5" w:rsidRPr="006E5047" w:rsidRDefault="006F0E4F">
            <w:pPr>
              <w:jc w:val="both"/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</w:rPr>
              <w:t>본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사업은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고비용</w:t>
            </w:r>
            <w:r w:rsidRPr="006E5047">
              <w:rPr>
                <w:rFonts w:ascii="나눔고딕" w:eastAsia="나눔고딕" w:hAnsi="나눔고딕"/>
              </w:rPr>
              <w:t xml:space="preserve"> 3D </w:t>
            </w:r>
            <w:proofErr w:type="spellStart"/>
            <w:r w:rsidRPr="006E5047">
              <w:rPr>
                <w:rFonts w:ascii="나눔고딕" w:eastAsia="나눔고딕" w:hAnsi="나눔고딕"/>
              </w:rPr>
              <w:t>디지털트윈이</w:t>
            </w:r>
            <w:proofErr w:type="spellEnd"/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아닌</w:t>
            </w:r>
            <w:r w:rsidRPr="006E5047">
              <w:rPr>
                <w:rFonts w:ascii="나눔고딕" w:eastAsia="나눔고딕" w:hAnsi="나눔고딕"/>
              </w:rPr>
              <w:t xml:space="preserve"> '</w:t>
            </w:r>
            <w:r w:rsidRPr="006E5047">
              <w:rPr>
                <w:rFonts w:ascii="나눔고딕" w:eastAsia="나눔고딕" w:hAnsi="나눔고딕"/>
              </w:rPr>
              <w:t>경량</w:t>
            </w:r>
            <w:r w:rsidRPr="006E5047">
              <w:rPr>
                <w:rFonts w:ascii="나눔고딕" w:eastAsia="나눔고딕" w:hAnsi="나눔고딕"/>
              </w:rPr>
              <w:t xml:space="preserve">(Lite)' </w:t>
            </w:r>
            <w:r w:rsidRPr="006E5047">
              <w:rPr>
                <w:rFonts w:ascii="나눔고딕" w:eastAsia="나눔고딕" w:hAnsi="나눔고딕"/>
              </w:rPr>
              <w:t>접근으로</w:t>
            </w:r>
            <w:r w:rsidRPr="006E5047">
              <w:rPr>
                <w:rFonts w:ascii="나눔고딕" w:eastAsia="나눔고딕" w:hAnsi="나눔고딕"/>
              </w:rPr>
              <w:t xml:space="preserve">, </w:t>
            </w:r>
            <w:r w:rsidRPr="006E5047">
              <w:rPr>
                <w:rFonts w:ascii="나눔고딕" w:eastAsia="나눔고딕" w:hAnsi="나눔고딕"/>
              </w:rPr>
              <w:t>약</w:t>
            </w:r>
            <w:r w:rsidRPr="006E5047">
              <w:rPr>
                <w:rFonts w:ascii="나눔고딕" w:eastAsia="나눔고딕" w:hAnsi="나눔고딕"/>
              </w:rPr>
              <w:t xml:space="preserve"> 5</w:t>
            </w:r>
            <w:r w:rsidRPr="006E5047">
              <w:rPr>
                <w:rFonts w:ascii="나눔고딕" w:eastAsia="나눔고딕" w:hAnsi="나눔고딕"/>
              </w:rPr>
              <w:t>억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원</w:t>
            </w:r>
            <w:r w:rsidRPr="006E5047">
              <w:rPr>
                <w:rFonts w:ascii="나눔고딕" w:eastAsia="나눔고딕" w:hAnsi="나눔고딕"/>
              </w:rPr>
              <w:t>·12</w:t>
            </w:r>
            <w:r w:rsidRPr="006E5047">
              <w:rPr>
                <w:rFonts w:ascii="나눔고딕" w:eastAsia="나눔고딕" w:hAnsi="나눔고딕"/>
              </w:rPr>
              <w:t>개월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이내에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즉시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운용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가능한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해양관측시설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스마트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운영관리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플랫폼을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구축한다</w:t>
            </w:r>
            <w:r w:rsidRPr="006E5047">
              <w:rPr>
                <w:rFonts w:ascii="나눔고딕" w:eastAsia="나눔고딕" w:hAnsi="나눔고딕"/>
              </w:rPr>
              <w:t>.</w:t>
            </w:r>
          </w:p>
        </w:tc>
      </w:tr>
    </w:tbl>
    <w:p w:rsidR="00DC2DE5" w:rsidRPr="006E5047" w:rsidRDefault="00DC2DE5">
      <w:pPr>
        <w:spacing w:before="120"/>
        <w:rPr>
          <w:rFonts w:ascii="나눔고딕" w:eastAsia="나눔고딕" w:hAnsi="나눔고딕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226"/>
      </w:tblGrid>
      <w:tr w:rsidR="00DC2DE5" w:rsidRPr="006E504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00" w:type="dxa"/>
            <w:tcBorders>
              <w:top w:val="single" w:sz="8" w:space="0" w:color="1B3A6B"/>
              <w:left w:val="single" w:sz="8" w:space="0" w:color="1B3A6B"/>
              <w:bottom w:val="single" w:sz="8" w:space="0" w:color="1B3A6B"/>
              <w:right w:val="single" w:sz="8" w:space="0" w:color="1B3A6B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>의사결정</w:t>
            </w: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>포인트</w:t>
            </w:r>
          </w:p>
        </w:tc>
        <w:tc>
          <w:tcPr>
            <w:tcW w:w="6226" w:type="dxa"/>
            <w:tcBorders>
              <w:top w:val="single" w:sz="8" w:space="0" w:color="1B3A6B"/>
              <w:left w:val="single" w:sz="8" w:space="0" w:color="1B3A6B"/>
              <w:bottom w:val="single" w:sz="8" w:space="0" w:color="1B3A6B"/>
              <w:right w:val="single" w:sz="8" w:space="0" w:color="1B3A6B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>내</w:t>
            </w: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 xml:space="preserve">  </w:t>
            </w: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>용</w:t>
            </w:r>
          </w:p>
        </w:tc>
      </w:tr>
      <w:tr w:rsidR="00DC2DE5" w:rsidRPr="006E504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Segoe UI Emoji" w:eastAsia="나눔고딕" w:hAnsi="Segoe UI Emoji" w:cs="Segoe UI Emoji"/>
                <w:sz w:val="19"/>
                <w:szCs w:val="19"/>
              </w:rPr>
              <w:t>💰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투자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규모</w:t>
            </w:r>
          </w:p>
        </w:tc>
        <w:tc>
          <w:tcPr>
            <w:tcW w:w="6226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1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단계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proofErr w:type="spellStart"/>
            <w:r w:rsidRPr="006E5047">
              <w:rPr>
                <w:rFonts w:ascii="나눔고딕" w:eastAsia="나눔고딕" w:hAnsi="나눔고딕"/>
                <w:sz w:val="19"/>
                <w:szCs w:val="19"/>
              </w:rPr>
              <w:t>PoC</w:t>
            </w:r>
            <w:proofErr w:type="spellEnd"/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기준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약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5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억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원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</w:p>
        </w:tc>
      </w:tr>
      <w:tr w:rsidR="00DC2DE5" w:rsidRPr="006E504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Segoe UI Emoji" w:eastAsia="나눔고딕" w:hAnsi="Segoe UI Emoji" w:cs="Segoe UI Emoji"/>
                <w:sz w:val="19"/>
                <w:szCs w:val="19"/>
              </w:rPr>
              <w:t>⏱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구축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기간</w:t>
            </w:r>
          </w:p>
        </w:tc>
        <w:tc>
          <w:tcPr>
            <w:tcW w:w="6226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12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개월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이내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시범운영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개시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(3~5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개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관측소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)</w:t>
            </w:r>
          </w:p>
        </w:tc>
      </w:tr>
      <w:tr w:rsidR="00DC2DE5" w:rsidRPr="006E504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Segoe UI Emoji" w:eastAsia="나눔고딕" w:hAnsi="Segoe UI Emoji" w:cs="Segoe UI Emoji"/>
                <w:sz w:val="19"/>
                <w:szCs w:val="19"/>
              </w:rPr>
              <w:t>📈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즉시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효과</w:t>
            </w:r>
          </w:p>
        </w:tc>
        <w:tc>
          <w:tcPr>
            <w:tcW w:w="6226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현장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출동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50%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감소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·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유지보수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비용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30%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절감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·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이상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감지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자동화</w:t>
            </w:r>
          </w:p>
        </w:tc>
      </w:tr>
      <w:tr w:rsidR="00DC2DE5" w:rsidRPr="006E504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Segoe UI Emoji" w:eastAsia="나눔고딕" w:hAnsi="Segoe UI Emoji" w:cs="Segoe UI Emoji"/>
                <w:sz w:val="19"/>
                <w:szCs w:val="19"/>
              </w:rPr>
              <w:t>🔭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확장성</w:t>
            </w:r>
          </w:p>
        </w:tc>
        <w:tc>
          <w:tcPr>
            <w:tcW w:w="6226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전국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관측소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→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협회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내부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전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관측시설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→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국립해양조사원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연계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가능</w:t>
            </w:r>
          </w:p>
        </w:tc>
      </w:tr>
    </w:tbl>
    <w:p w:rsidR="00DC2DE5" w:rsidRPr="006E5047" w:rsidRDefault="00DC2DE5">
      <w:pPr>
        <w:spacing w:before="160"/>
        <w:rPr>
          <w:rFonts w:ascii="나눔고딕" w:eastAsia="나눔고딕" w:hAnsi="나눔고딕"/>
        </w:rPr>
      </w:pPr>
    </w:p>
    <w:p w:rsidR="00DC2DE5" w:rsidRPr="006E5047" w:rsidRDefault="006F0E4F">
      <w:pPr>
        <w:rPr>
          <w:rFonts w:ascii="나눔고딕" w:eastAsia="나눔고딕" w:hAnsi="나눔고딕"/>
        </w:rPr>
      </w:pPr>
      <w:r w:rsidRPr="006E5047">
        <w:rPr>
          <w:rFonts w:ascii="나눔고딕" w:eastAsia="나눔고딕" w:hAnsi="나눔고딕"/>
        </w:rPr>
        <w:br/>
      </w:r>
    </w:p>
    <w:p w:rsidR="006E5047" w:rsidRDefault="006E5047">
      <w:pPr>
        <w:widowControl/>
        <w:wordWrap/>
        <w:autoSpaceDE/>
        <w:autoSpaceDN/>
        <w:rPr>
          <w:rFonts w:ascii="나눔고딕" w:eastAsia="나눔고딕" w:hAnsi="나눔고딕"/>
          <w:b/>
          <w:bCs/>
          <w:color w:val="FFFFFF"/>
          <w:sz w:val="30"/>
          <w:szCs w:val="30"/>
        </w:rPr>
      </w:pPr>
      <w:r>
        <w:rPr>
          <w:rFonts w:ascii="나눔고딕" w:eastAsia="나눔고딕" w:hAnsi="나눔고딕"/>
          <w:b/>
          <w:bCs/>
          <w:color w:val="FFFFFF"/>
          <w:sz w:val="30"/>
          <w:szCs w:val="30"/>
        </w:rPr>
        <w:br w:type="page"/>
      </w:r>
    </w:p>
    <w:p w:rsidR="00DC2DE5" w:rsidRPr="006E5047" w:rsidRDefault="006F0E4F">
      <w:pPr>
        <w:shd w:val="clear" w:color="auto" w:fill="1B3A6B"/>
        <w:ind w:left="160" w:right="160"/>
        <w:rPr>
          <w:rFonts w:ascii="나눔고딕" w:eastAsia="나눔고딕" w:hAnsi="나눔고딕"/>
        </w:rPr>
      </w:pPr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lastRenderedPageBreak/>
        <w:t xml:space="preserve">2.  </w:t>
      </w:r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t>문제</w:t>
      </w:r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t>정의</w:t>
      </w:r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t xml:space="preserve"> — </w:t>
      </w:r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t>지금</w:t>
      </w:r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t>무엇이</w:t>
      </w:r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t>문제인가</w:t>
      </w:r>
    </w:p>
    <w:p w:rsidR="00DC2DE5" w:rsidRPr="006E5047" w:rsidRDefault="00DC2DE5">
      <w:pPr>
        <w:spacing w:before="80"/>
        <w:rPr>
          <w:rFonts w:ascii="나눔고딕" w:eastAsia="나눔고딕" w:hAnsi="나눔고딕"/>
        </w:rPr>
      </w:pPr>
    </w:p>
    <w:p w:rsidR="00DC2DE5" w:rsidRPr="006E5047" w:rsidRDefault="006F0E4F">
      <w:pPr>
        <w:pBdr>
          <w:bottom w:val="single" w:sz="6" w:space="0" w:color="2563EB"/>
        </w:pBdr>
        <w:spacing w:before="240" w:after="100"/>
        <w:rPr>
          <w:rFonts w:ascii="나눔고딕" w:eastAsia="나눔고딕" w:hAnsi="나눔고딕"/>
        </w:rPr>
      </w:pP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 xml:space="preserve">2.1 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>해양관측시설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>운영의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>현실</w:t>
      </w:r>
    </w:p>
    <w:p w:rsidR="00DC2DE5" w:rsidRPr="006E5047" w:rsidRDefault="006F0E4F">
      <w:pPr>
        <w:spacing w:before="60" w:after="80"/>
        <w:jc w:val="both"/>
        <w:rPr>
          <w:rFonts w:ascii="나눔고딕" w:eastAsia="나눔고딕" w:hAnsi="나눔고딕"/>
        </w:rPr>
      </w:pPr>
      <w:r w:rsidRPr="006E5047">
        <w:rPr>
          <w:rFonts w:ascii="나눔고딕" w:eastAsia="나눔고딕" w:hAnsi="나눔고딕"/>
        </w:rPr>
        <w:t>국립해양조사원은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전국</w:t>
      </w:r>
      <w:r w:rsidRPr="006E5047">
        <w:rPr>
          <w:rFonts w:ascii="나눔고딕" w:eastAsia="나눔고딕" w:hAnsi="나눔고딕"/>
        </w:rPr>
        <w:t xml:space="preserve"> </w:t>
      </w:r>
      <w:r w:rsidR="006E5047">
        <w:rPr>
          <w:rFonts w:ascii="나눔고딕" w:eastAsia="나눔고딕" w:hAnsi="나눔고딕"/>
        </w:rPr>
        <w:t>00</w:t>
      </w:r>
      <w:r w:rsidRPr="006E5047">
        <w:rPr>
          <w:rFonts w:ascii="나눔고딕" w:eastAsia="나눔고딕" w:hAnsi="나눔고딕"/>
        </w:rPr>
        <w:t>개소의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조위관측소를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포함</w:t>
      </w:r>
      <w:r w:rsidRPr="006E5047">
        <w:rPr>
          <w:rFonts w:ascii="나눔고딕" w:eastAsia="나눔고딕" w:hAnsi="나눔고딕"/>
        </w:rPr>
        <w:t xml:space="preserve">, </w:t>
      </w:r>
      <w:r w:rsidRPr="006E5047">
        <w:rPr>
          <w:rFonts w:ascii="나눔고딕" w:eastAsia="나눔고딕" w:hAnsi="나눔고딕"/>
        </w:rPr>
        <w:t>00</w:t>
      </w:r>
      <w:r w:rsidRPr="006E5047">
        <w:rPr>
          <w:rFonts w:ascii="나눔고딕" w:eastAsia="나눔고딕" w:hAnsi="나눔고딕"/>
        </w:rPr>
        <w:t>여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개의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해양관측망을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운영하며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실시간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해수면</w:t>
      </w:r>
      <w:r w:rsidRPr="006E5047">
        <w:rPr>
          <w:rFonts w:ascii="나눔고딕" w:eastAsia="나눔고딕" w:hAnsi="나눔고딕"/>
        </w:rPr>
        <w:t>·</w:t>
      </w:r>
      <w:r w:rsidRPr="006E5047">
        <w:rPr>
          <w:rFonts w:ascii="나눔고딕" w:eastAsia="나눔고딕" w:hAnsi="나눔고딕"/>
        </w:rPr>
        <w:t>파고</w:t>
      </w:r>
      <w:r w:rsidRPr="006E5047">
        <w:rPr>
          <w:rFonts w:ascii="나눔고딕" w:eastAsia="나눔고딕" w:hAnsi="나눔고딕"/>
        </w:rPr>
        <w:t>·</w:t>
      </w:r>
      <w:r w:rsidRPr="006E5047">
        <w:rPr>
          <w:rFonts w:ascii="나눔고딕" w:eastAsia="나눔고딕" w:hAnsi="나눔고딕"/>
        </w:rPr>
        <w:t>수온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등의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데이터를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수집하고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있다</w:t>
      </w:r>
      <w:r w:rsidRPr="006E5047">
        <w:rPr>
          <w:rFonts w:ascii="나눔고딕" w:eastAsia="나눔고딕" w:hAnsi="나눔고딕"/>
        </w:rPr>
        <w:t xml:space="preserve">. </w:t>
      </w:r>
      <w:r w:rsidRPr="006E5047">
        <w:rPr>
          <w:rFonts w:ascii="나눔고딕" w:eastAsia="나눔고딕" w:hAnsi="나눔고딕"/>
        </w:rPr>
        <w:t>데이터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수집</w:t>
      </w:r>
      <w:r w:rsidRPr="006E5047">
        <w:rPr>
          <w:rFonts w:ascii="나눔고딕" w:eastAsia="나눔고딕" w:hAnsi="나눔고딕"/>
        </w:rPr>
        <w:t>·</w:t>
      </w:r>
      <w:r w:rsidRPr="006E5047">
        <w:rPr>
          <w:rFonts w:ascii="나눔고딕" w:eastAsia="나눔고딕" w:hAnsi="나눔고딕"/>
        </w:rPr>
        <w:t>공개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체계는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잘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갖춰져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있으나</w:t>
      </w:r>
      <w:r w:rsidRPr="006E5047">
        <w:rPr>
          <w:rFonts w:ascii="나눔고딕" w:eastAsia="나눔고딕" w:hAnsi="나눔고딕"/>
        </w:rPr>
        <w:t xml:space="preserve">, </w:t>
      </w:r>
      <w:r w:rsidRPr="006E5047">
        <w:rPr>
          <w:rFonts w:ascii="나눔고딕" w:eastAsia="나눔고딕" w:hAnsi="나눔고딕"/>
        </w:rPr>
        <w:t>관측시설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자체의</w:t>
      </w:r>
      <w:r w:rsidRPr="006E5047">
        <w:rPr>
          <w:rFonts w:ascii="나눔고딕" w:eastAsia="나눔고딕" w:hAnsi="나눔고딕"/>
        </w:rPr>
        <w:t xml:space="preserve"> '</w:t>
      </w:r>
      <w:r w:rsidRPr="006E5047">
        <w:rPr>
          <w:rFonts w:ascii="나눔고딕" w:eastAsia="나눔고딕" w:hAnsi="나눔고딕"/>
        </w:rPr>
        <w:t>운영관리</w:t>
      </w:r>
      <w:r w:rsidRPr="006E5047">
        <w:rPr>
          <w:rFonts w:ascii="나눔고딕" w:eastAsia="나눔고딕" w:hAnsi="나눔고딕"/>
        </w:rPr>
        <w:t xml:space="preserve">' </w:t>
      </w:r>
      <w:r w:rsidRPr="006E5047">
        <w:rPr>
          <w:rFonts w:ascii="나눔고딕" w:eastAsia="나눔고딕" w:hAnsi="나눔고딕"/>
        </w:rPr>
        <w:t>영역은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여전히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수작업과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개인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기록에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의존한다</w:t>
      </w:r>
      <w:r w:rsidRPr="006E5047">
        <w:rPr>
          <w:rFonts w:ascii="나눔고딕" w:eastAsia="나눔고딕" w:hAnsi="나눔고딕"/>
        </w:rPr>
        <w:t>.</w:t>
      </w:r>
    </w:p>
    <w:p w:rsidR="00DC2DE5" w:rsidRPr="006E5047" w:rsidRDefault="00DC2DE5">
      <w:pPr>
        <w:spacing w:before="80"/>
        <w:rPr>
          <w:rFonts w:ascii="나눔고딕" w:eastAsia="나눔고딕" w:hAnsi="나눔고딕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3600"/>
        <w:gridCol w:w="3026"/>
      </w:tblGrid>
      <w:tr w:rsidR="00DC2DE5" w:rsidRPr="006E504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8" w:space="0" w:color="1B3A6B"/>
              <w:left w:val="single" w:sz="8" w:space="0" w:color="1B3A6B"/>
              <w:bottom w:val="single" w:sz="8" w:space="0" w:color="1B3A6B"/>
              <w:right w:val="single" w:sz="8" w:space="0" w:color="1B3A6B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>운영</w:t>
            </w: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>영역</w:t>
            </w:r>
          </w:p>
        </w:tc>
        <w:tc>
          <w:tcPr>
            <w:tcW w:w="3600" w:type="dxa"/>
            <w:tcBorders>
              <w:top w:val="single" w:sz="8" w:space="0" w:color="1B3A6B"/>
              <w:left w:val="single" w:sz="8" w:space="0" w:color="1B3A6B"/>
              <w:bottom w:val="single" w:sz="8" w:space="0" w:color="1B3A6B"/>
              <w:right w:val="single" w:sz="8" w:space="0" w:color="1B3A6B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>현재</w:t>
            </w: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>상황</w:t>
            </w:r>
          </w:p>
        </w:tc>
        <w:tc>
          <w:tcPr>
            <w:tcW w:w="3026" w:type="dxa"/>
            <w:tcBorders>
              <w:top w:val="single" w:sz="8" w:space="0" w:color="1B3A6B"/>
              <w:left w:val="single" w:sz="8" w:space="0" w:color="1B3A6B"/>
              <w:bottom w:val="single" w:sz="8" w:space="0" w:color="1B3A6B"/>
              <w:right w:val="single" w:sz="8" w:space="0" w:color="1B3A6B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>결과</w:t>
            </w:r>
          </w:p>
        </w:tc>
      </w:tr>
      <w:tr w:rsidR="00DC2DE5" w:rsidRPr="006E504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데이터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수집</w:t>
            </w:r>
          </w:p>
        </w:tc>
        <w:tc>
          <w:tcPr>
            <w:tcW w:w="36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자동화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완료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(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잘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됨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)</w:t>
            </w:r>
          </w:p>
        </w:tc>
        <w:tc>
          <w:tcPr>
            <w:tcW w:w="3026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Segoe UI Emoji" w:eastAsia="나눔고딕" w:hAnsi="Segoe UI Emoji" w:cs="Segoe UI Emoji"/>
                <w:sz w:val="19"/>
                <w:szCs w:val="19"/>
              </w:rPr>
              <w:t>✅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문제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없음</w:t>
            </w:r>
          </w:p>
        </w:tc>
      </w:tr>
      <w:tr w:rsidR="00DC2DE5" w:rsidRPr="006E504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proofErr w:type="spellStart"/>
            <w:r w:rsidRPr="006E5047">
              <w:rPr>
                <w:rFonts w:ascii="나눔고딕" w:eastAsia="나눔고딕" w:hAnsi="나눔고딕"/>
                <w:sz w:val="19"/>
                <w:szCs w:val="19"/>
              </w:rPr>
              <w:t>이상값</w:t>
            </w:r>
            <w:proofErr w:type="spellEnd"/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탐지</w:t>
            </w:r>
          </w:p>
        </w:tc>
        <w:tc>
          <w:tcPr>
            <w:tcW w:w="36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수작업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검수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중심</w:t>
            </w:r>
          </w:p>
        </w:tc>
        <w:tc>
          <w:tcPr>
            <w:tcW w:w="3026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Segoe UI Emoji" w:eastAsia="나눔고딕" w:hAnsi="Segoe UI Emoji" w:cs="Segoe UI Emoji"/>
                <w:sz w:val="19"/>
                <w:szCs w:val="19"/>
              </w:rPr>
              <w:t>⚠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품질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저하</w:t>
            </w:r>
          </w:p>
        </w:tc>
      </w:tr>
      <w:tr w:rsidR="00DC2DE5" w:rsidRPr="006E504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장비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이상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감지</w:t>
            </w:r>
          </w:p>
        </w:tc>
        <w:tc>
          <w:tcPr>
            <w:tcW w:w="36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현장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출동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후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확인</w:t>
            </w:r>
          </w:p>
        </w:tc>
        <w:tc>
          <w:tcPr>
            <w:tcW w:w="3026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Segoe UI Emoji" w:eastAsia="나눔고딕" w:hAnsi="Segoe UI Emoji" w:cs="Segoe UI Emoji"/>
                <w:sz w:val="19"/>
                <w:szCs w:val="19"/>
              </w:rPr>
              <w:t>🔴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사전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감지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불가</w:t>
            </w:r>
          </w:p>
        </w:tc>
      </w:tr>
      <w:tr w:rsidR="00DC2DE5" w:rsidRPr="006E504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유지보수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이력</w:t>
            </w:r>
          </w:p>
        </w:tc>
        <w:tc>
          <w:tcPr>
            <w:tcW w:w="36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담당자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개인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기록</w:t>
            </w:r>
          </w:p>
        </w:tc>
        <w:tc>
          <w:tcPr>
            <w:tcW w:w="3026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Segoe UI Emoji" w:eastAsia="나눔고딕" w:hAnsi="Segoe UI Emoji" w:cs="Segoe UI Emoji"/>
                <w:sz w:val="19"/>
                <w:szCs w:val="19"/>
              </w:rPr>
              <w:t>🔴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체계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없음</w:t>
            </w:r>
          </w:p>
        </w:tc>
      </w:tr>
      <w:tr w:rsidR="00DC2DE5" w:rsidRPr="006E504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전국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현황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파악</w:t>
            </w:r>
          </w:p>
        </w:tc>
        <w:tc>
          <w:tcPr>
            <w:tcW w:w="36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개별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시스템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분산</w:t>
            </w:r>
          </w:p>
        </w:tc>
        <w:tc>
          <w:tcPr>
            <w:tcW w:w="3026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Segoe UI Emoji" w:eastAsia="나눔고딕" w:hAnsi="Segoe UI Emoji" w:cs="Segoe UI Emoji"/>
                <w:sz w:val="19"/>
                <w:szCs w:val="19"/>
              </w:rPr>
              <w:t>🔴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통합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불가</w:t>
            </w:r>
          </w:p>
        </w:tc>
      </w:tr>
    </w:tbl>
    <w:p w:rsidR="00DC2DE5" w:rsidRPr="006E5047" w:rsidRDefault="00DC2DE5">
      <w:pPr>
        <w:spacing w:before="120"/>
        <w:rPr>
          <w:rFonts w:ascii="나눔고딕" w:eastAsia="나눔고딕" w:hAnsi="나눔고딕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DC2DE5" w:rsidRPr="006E504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6" w:space="0" w:color="991B1B"/>
              <w:left w:val="thick" w:sz="24" w:space="0" w:color="991B1B"/>
              <w:bottom w:val="single" w:sz="6" w:space="0" w:color="991B1B"/>
              <w:right w:val="single" w:sz="6" w:space="0" w:color="991B1B"/>
            </w:tcBorders>
            <w:shd w:val="clear" w:color="auto" w:fill="FEE2E2"/>
            <w:tcMar>
              <w:top w:w="120" w:type="dxa"/>
              <w:left w:w="200" w:type="dxa"/>
              <w:bottom w:w="120" w:type="dxa"/>
              <w:right w:w="160" w:type="dxa"/>
            </w:tcMar>
          </w:tcPr>
          <w:p w:rsidR="00DC2DE5" w:rsidRPr="006E5047" w:rsidRDefault="006F0E4F">
            <w:pPr>
              <w:spacing w:after="40"/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b/>
                <w:bCs/>
                <w:color w:val="991B1B"/>
              </w:rPr>
              <w:t>핵심</w:t>
            </w:r>
            <w:r w:rsidRPr="006E5047">
              <w:rPr>
                <w:rFonts w:ascii="나눔고딕" w:eastAsia="나눔고딕" w:hAnsi="나눔고딕"/>
                <w:b/>
                <w:bCs/>
                <w:color w:val="991B1B"/>
              </w:rPr>
              <w:t xml:space="preserve"> </w:t>
            </w:r>
            <w:r w:rsidRPr="006E5047">
              <w:rPr>
                <w:rFonts w:ascii="나눔고딕" w:eastAsia="나눔고딕" w:hAnsi="나눔고딕"/>
                <w:b/>
                <w:bCs/>
                <w:color w:val="991B1B"/>
              </w:rPr>
              <w:t>문제</w:t>
            </w:r>
          </w:p>
          <w:p w:rsidR="00DC2DE5" w:rsidRPr="006E5047" w:rsidRDefault="006F0E4F">
            <w:pPr>
              <w:spacing w:after="40"/>
              <w:jc w:val="center"/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b/>
                <w:bCs/>
                <w:color w:val="991B1B"/>
                <w:sz w:val="21"/>
                <w:szCs w:val="21"/>
              </w:rPr>
              <w:t>"</w:t>
            </w:r>
            <w:r w:rsidRPr="006E5047">
              <w:rPr>
                <w:rFonts w:ascii="나눔고딕" w:eastAsia="나눔고딕" w:hAnsi="나눔고딕"/>
                <w:b/>
                <w:bCs/>
                <w:color w:val="991B1B"/>
                <w:sz w:val="21"/>
                <w:szCs w:val="21"/>
              </w:rPr>
              <w:t>해양관측시설은</w:t>
            </w:r>
            <w:r w:rsidRPr="006E5047">
              <w:rPr>
                <w:rFonts w:ascii="나눔고딕" w:eastAsia="나눔고딕" w:hAnsi="나눔고딕"/>
                <w:b/>
                <w:bCs/>
                <w:color w:val="991B1B"/>
                <w:sz w:val="21"/>
                <w:szCs w:val="21"/>
              </w:rPr>
              <w:t xml:space="preserve"> </w:t>
            </w:r>
            <w:r w:rsidRPr="006E5047">
              <w:rPr>
                <w:rFonts w:ascii="나눔고딕" w:eastAsia="나눔고딕" w:hAnsi="나눔고딕"/>
                <w:b/>
                <w:bCs/>
                <w:color w:val="991B1B"/>
                <w:sz w:val="21"/>
                <w:szCs w:val="21"/>
              </w:rPr>
              <w:t>데이터를</w:t>
            </w:r>
            <w:r w:rsidRPr="006E5047">
              <w:rPr>
                <w:rFonts w:ascii="나눔고딕" w:eastAsia="나눔고딕" w:hAnsi="나눔고딕"/>
                <w:b/>
                <w:bCs/>
                <w:color w:val="991B1B"/>
                <w:sz w:val="21"/>
                <w:szCs w:val="21"/>
              </w:rPr>
              <w:t xml:space="preserve"> </w:t>
            </w:r>
            <w:r w:rsidRPr="006E5047">
              <w:rPr>
                <w:rFonts w:ascii="나눔고딕" w:eastAsia="나눔고딕" w:hAnsi="나눔고딕"/>
                <w:b/>
                <w:bCs/>
                <w:color w:val="991B1B"/>
                <w:sz w:val="21"/>
                <w:szCs w:val="21"/>
              </w:rPr>
              <w:t>쌓는</w:t>
            </w:r>
            <w:r w:rsidRPr="006E5047">
              <w:rPr>
                <w:rFonts w:ascii="나눔고딕" w:eastAsia="나눔고딕" w:hAnsi="나눔고딕"/>
                <w:b/>
                <w:bCs/>
                <w:color w:val="991B1B"/>
                <w:sz w:val="21"/>
                <w:szCs w:val="21"/>
              </w:rPr>
              <w:t xml:space="preserve"> </w:t>
            </w:r>
            <w:r w:rsidRPr="006E5047">
              <w:rPr>
                <w:rFonts w:ascii="나눔고딕" w:eastAsia="나눔고딕" w:hAnsi="나눔고딕"/>
                <w:b/>
                <w:bCs/>
                <w:color w:val="991B1B"/>
                <w:sz w:val="21"/>
                <w:szCs w:val="21"/>
              </w:rPr>
              <w:t>시스템은</w:t>
            </w:r>
            <w:r w:rsidRPr="006E5047">
              <w:rPr>
                <w:rFonts w:ascii="나눔고딕" w:eastAsia="나눔고딕" w:hAnsi="나눔고딕"/>
                <w:b/>
                <w:bCs/>
                <w:color w:val="991B1B"/>
                <w:sz w:val="21"/>
                <w:szCs w:val="21"/>
              </w:rPr>
              <w:t xml:space="preserve"> </w:t>
            </w:r>
            <w:r w:rsidRPr="006E5047">
              <w:rPr>
                <w:rFonts w:ascii="나눔고딕" w:eastAsia="나눔고딕" w:hAnsi="나눔고딕"/>
                <w:b/>
                <w:bCs/>
                <w:color w:val="991B1B"/>
                <w:sz w:val="21"/>
                <w:szCs w:val="21"/>
              </w:rPr>
              <w:t>있지만</w:t>
            </w:r>
            <w:r w:rsidRPr="006E5047">
              <w:rPr>
                <w:rFonts w:ascii="나눔고딕" w:eastAsia="나눔고딕" w:hAnsi="나눔고딕"/>
                <w:b/>
                <w:bCs/>
                <w:color w:val="991B1B"/>
                <w:sz w:val="21"/>
                <w:szCs w:val="21"/>
              </w:rPr>
              <w:t xml:space="preserve">, </w:t>
            </w:r>
            <w:r w:rsidRPr="006E5047">
              <w:rPr>
                <w:rFonts w:ascii="나눔고딕" w:eastAsia="나눔고딕" w:hAnsi="나눔고딕"/>
                <w:b/>
                <w:bCs/>
                <w:color w:val="991B1B"/>
                <w:sz w:val="21"/>
                <w:szCs w:val="21"/>
              </w:rPr>
              <w:t>시설을</w:t>
            </w:r>
            <w:r w:rsidRPr="006E5047">
              <w:rPr>
                <w:rFonts w:ascii="나눔고딕" w:eastAsia="나눔고딕" w:hAnsi="나눔고딕"/>
                <w:b/>
                <w:bCs/>
                <w:color w:val="991B1B"/>
                <w:sz w:val="21"/>
                <w:szCs w:val="21"/>
              </w:rPr>
              <w:t xml:space="preserve"> </w:t>
            </w:r>
            <w:proofErr w:type="spellStart"/>
            <w:r w:rsidRPr="006E5047">
              <w:rPr>
                <w:rFonts w:ascii="나눔고딕" w:eastAsia="나눔고딕" w:hAnsi="나눔고딕"/>
                <w:b/>
                <w:bCs/>
                <w:color w:val="991B1B"/>
                <w:sz w:val="21"/>
                <w:szCs w:val="21"/>
              </w:rPr>
              <w:t>운영관리하는</w:t>
            </w:r>
            <w:proofErr w:type="spellEnd"/>
            <w:r w:rsidRPr="006E5047">
              <w:rPr>
                <w:rFonts w:ascii="나눔고딕" w:eastAsia="나눔고딕" w:hAnsi="나눔고딕"/>
                <w:b/>
                <w:bCs/>
                <w:color w:val="991B1B"/>
                <w:sz w:val="21"/>
                <w:szCs w:val="21"/>
              </w:rPr>
              <w:t xml:space="preserve"> </w:t>
            </w:r>
            <w:r w:rsidRPr="006E5047">
              <w:rPr>
                <w:rFonts w:ascii="나눔고딕" w:eastAsia="나눔고딕" w:hAnsi="나눔고딕"/>
                <w:b/>
                <w:bCs/>
                <w:color w:val="991B1B"/>
                <w:sz w:val="21"/>
                <w:szCs w:val="21"/>
              </w:rPr>
              <w:t>시스템이</w:t>
            </w:r>
            <w:r w:rsidRPr="006E5047">
              <w:rPr>
                <w:rFonts w:ascii="나눔고딕" w:eastAsia="나눔고딕" w:hAnsi="나눔고딕"/>
                <w:b/>
                <w:bCs/>
                <w:color w:val="991B1B"/>
                <w:sz w:val="21"/>
                <w:szCs w:val="21"/>
              </w:rPr>
              <w:t xml:space="preserve"> </w:t>
            </w:r>
            <w:r w:rsidRPr="006E5047">
              <w:rPr>
                <w:rFonts w:ascii="나눔고딕" w:eastAsia="나눔고딕" w:hAnsi="나눔고딕"/>
                <w:b/>
                <w:bCs/>
                <w:color w:val="991B1B"/>
                <w:sz w:val="21"/>
                <w:szCs w:val="21"/>
              </w:rPr>
              <w:t>없다</w:t>
            </w:r>
            <w:r w:rsidRPr="006E5047">
              <w:rPr>
                <w:rFonts w:ascii="나눔고딕" w:eastAsia="나눔고딕" w:hAnsi="나눔고딕"/>
                <w:b/>
                <w:bCs/>
                <w:color w:val="991B1B"/>
                <w:sz w:val="21"/>
                <w:szCs w:val="21"/>
              </w:rPr>
              <w:t>."</w:t>
            </w:r>
          </w:p>
          <w:p w:rsidR="00DC2DE5" w:rsidRPr="006E5047" w:rsidRDefault="006F0E4F">
            <w:pPr>
              <w:jc w:val="center"/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</w:rPr>
              <w:t>이는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관측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데이터의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신뢰도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저하</w:t>
            </w:r>
            <w:r w:rsidRPr="006E5047">
              <w:rPr>
                <w:rFonts w:ascii="나눔고딕" w:eastAsia="나눔고딕" w:hAnsi="나눔고딕"/>
              </w:rPr>
              <w:t xml:space="preserve">, </w:t>
            </w:r>
            <w:r w:rsidRPr="006E5047">
              <w:rPr>
                <w:rFonts w:ascii="나눔고딕" w:eastAsia="나눔고딕" w:hAnsi="나눔고딕"/>
              </w:rPr>
              <w:t>재난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대응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지연</w:t>
            </w:r>
            <w:r w:rsidRPr="006E5047">
              <w:rPr>
                <w:rFonts w:ascii="나눔고딕" w:eastAsia="나눔고딕" w:hAnsi="나눔고딕"/>
              </w:rPr>
              <w:t xml:space="preserve">, </w:t>
            </w:r>
            <w:r w:rsidRPr="006E5047">
              <w:rPr>
                <w:rFonts w:ascii="나눔고딕" w:eastAsia="나눔고딕" w:hAnsi="나눔고딕"/>
              </w:rPr>
              <w:t>불필요한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유지보수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비용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증가로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이어진다</w:t>
            </w:r>
            <w:r w:rsidRPr="006E5047">
              <w:rPr>
                <w:rFonts w:ascii="나눔고딕" w:eastAsia="나눔고딕" w:hAnsi="나눔고딕"/>
              </w:rPr>
              <w:t>.</w:t>
            </w:r>
          </w:p>
        </w:tc>
      </w:tr>
    </w:tbl>
    <w:p w:rsidR="006E5047" w:rsidRDefault="006E5047">
      <w:pPr>
        <w:widowControl/>
        <w:wordWrap/>
        <w:autoSpaceDE/>
        <w:autoSpaceDN/>
        <w:rPr>
          <w:rFonts w:ascii="나눔고딕" w:eastAsia="나눔고딕" w:hAnsi="나눔고딕"/>
          <w:b/>
          <w:bCs/>
          <w:color w:val="FFFFFF"/>
          <w:sz w:val="30"/>
          <w:szCs w:val="30"/>
        </w:rPr>
      </w:pPr>
    </w:p>
    <w:p w:rsidR="006E5047" w:rsidRDefault="006E5047">
      <w:pPr>
        <w:widowControl/>
        <w:wordWrap/>
        <w:autoSpaceDE/>
        <w:autoSpaceDN/>
        <w:rPr>
          <w:rFonts w:ascii="나눔고딕" w:eastAsia="나눔고딕" w:hAnsi="나눔고딕"/>
          <w:b/>
          <w:bCs/>
          <w:color w:val="FFFFFF"/>
          <w:sz w:val="30"/>
          <w:szCs w:val="30"/>
        </w:rPr>
      </w:pPr>
    </w:p>
    <w:p w:rsidR="006E5047" w:rsidRDefault="006E5047">
      <w:pPr>
        <w:widowControl/>
        <w:wordWrap/>
        <w:autoSpaceDE/>
        <w:autoSpaceDN/>
        <w:rPr>
          <w:rFonts w:ascii="나눔고딕" w:eastAsia="나눔고딕" w:hAnsi="나눔고딕"/>
          <w:b/>
          <w:bCs/>
          <w:color w:val="FFFFFF"/>
          <w:sz w:val="30"/>
          <w:szCs w:val="30"/>
        </w:rPr>
      </w:pPr>
    </w:p>
    <w:p w:rsidR="006E5047" w:rsidRDefault="006E5047">
      <w:pPr>
        <w:widowControl/>
        <w:wordWrap/>
        <w:autoSpaceDE/>
        <w:autoSpaceDN/>
        <w:rPr>
          <w:rFonts w:ascii="나눔고딕" w:eastAsia="나눔고딕" w:hAnsi="나눔고딕" w:hint="eastAsia"/>
          <w:b/>
          <w:bCs/>
          <w:color w:val="FFFFFF"/>
          <w:sz w:val="30"/>
          <w:szCs w:val="30"/>
        </w:rPr>
      </w:pPr>
    </w:p>
    <w:p w:rsidR="00DC2DE5" w:rsidRPr="006E5047" w:rsidRDefault="006F0E4F">
      <w:pPr>
        <w:shd w:val="clear" w:color="auto" w:fill="1B3A6B"/>
        <w:ind w:left="160" w:right="160"/>
        <w:rPr>
          <w:rFonts w:ascii="나눔고딕" w:eastAsia="나눔고딕" w:hAnsi="나눔고딕"/>
        </w:rPr>
      </w:pPr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t xml:space="preserve">  3.  </w:t>
      </w:r>
      <w:proofErr w:type="spellStart"/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t>디지털트윈</w:t>
      </w:r>
      <w:proofErr w:type="spellEnd"/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t xml:space="preserve"> — </w:t>
      </w:r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t>일반</w:t>
      </w:r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t>개념</w:t>
      </w:r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t xml:space="preserve"> vs </w:t>
      </w:r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t>경량</w:t>
      </w:r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t>(Lite)</w:t>
      </w:r>
    </w:p>
    <w:p w:rsidR="00DC2DE5" w:rsidRPr="006E5047" w:rsidRDefault="00DC2DE5">
      <w:pPr>
        <w:spacing w:before="80"/>
        <w:rPr>
          <w:rFonts w:ascii="나눔고딕" w:eastAsia="나눔고딕" w:hAnsi="나눔고딕"/>
        </w:rPr>
      </w:pPr>
    </w:p>
    <w:p w:rsidR="00DC2DE5" w:rsidRPr="006E5047" w:rsidRDefault="006F0E4F">
      <w:pPr>
        <w:pBdr>
          <w:bottom w:val="single" w:sz="6" w:space="0" w:color="2563EB"/>
        </w:pBdr>
        <w:spacing w:before="240" w:after="100"/>
        <w:rPr>
          <w:rFonts w:ascii="나눔고딕" w:eastAsia="나눔고딕" w:hAnsi="나눔고딕"/>
        </w:rPr>
      </w:pP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 xml:space="preserve">3.1 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>일반적으로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>알려진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 xml:space="preserve"> </w:t>
      </w:r>
      <w:proofErr w:type="spellStart"/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>디지털트윈</w:t>
      </w:r>
      <w:proofErr w:type="spellEnd"/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 xml:space="preserve"> (Full DT)</w:t>
      </w:r>
    </w:p>
    <w:p w:rsidR="00DC2DE5" w:rsidRPr="006E5047" w:rsidRDefault="006F0E4F">
      <w:pPr>
        <w:spacing w:before="60" w:after="80"/>
        <w:jc w:val="both"/>
        <w:rPr>
          <w:rFonts w:ascii="나눔고딕" w:eastAsia="나눔고딕" w:hAnsi="나눔고딕"/>
        </w:rPr>
      </w:pPr>
      <w:proofErr w:type="spellStart"/>
      <w:r w:rsidRPr="006E5047">
        <w:rPr>
          <w:rFonts w:ascii="나눔고딕" w:eastAsia="나눔고딕" w:hAnsi="나눔고딕"/>
        </w:rPr>
        <w:t>디지털트윈이라</w:t>
      </w:r>
      <w:proofErr w:type="spellEnd"/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하면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흔히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싱가포르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스마트시티나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항만의</w:t>
      </w:r>
      <w:r w:rsidRPr="006E5047">
        <w:rPr>
          <w:rFonts w:ascii="나눔고딕" w:eastAsia="나눔고딕" w:hAnsi="나눔고딕"/>
        </w:rPr>
        <w:t xml:space="preserve"> 3D </w:t>
      </w:r>
      <w:r w:rsidRPr="006E5047">
        <w:rPr>
          <w:rFonts w:ascii="나눔고딕" w:eastAsia="나눔고딕" w:hAnsi="나눔고딕"/>
        </w:rPr>
        <w:t>가상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모델을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떠올린다</w:t>
      </w:r>
      <w:r w:rsidRPr="006E5047">
        <w:rPr>
          <w:rFonts w:ascii="나눔고딕" w:eastAsia="나눔고딕" w:hAnsi="나눔고딕"/>
        </w:rPr>
        <w:t xml:space="preserve">. </w:t>
      </w:r>
      <w:r w:rsidRPr="006E5047">
        <w:rPr>
          <w:rFonts w:ascii="나눔고딕" w:eastAsia="나눔고딕" w:hAnsi="나눔고딕"/>
        </w:rPr>
        <w:t>물리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세계의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모든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요소를</w:t>
      </w:r>
      <w:r w:rsidRPr="006E5047">
        <w:rPr>
          <w:rFonts w:ascii="나눔고딕" w:eastAsia="나눔고딕" w:hAnsi="나눔고딕"/>
        </w:rPr>
        <w:t xml:space="preserve"> 3D</w:t>
      </w:r>
      <w:r w:rsidRPr="006E5047">
        <w:rPr>
          <w:rFonts w:ascii="나눔고딕" w:eastAsia="나눔고딕" w:hAnsi="나눔고딕"/>
        </w:rPr>
        <w:t>로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복제하고</w:t>
      </w:r>
      <w:r w:rsidRPr="006E5047">
        <w:rPr>
          <w:rFonts w:ascii="나눔고딕" w:eastAsia="나눔고딕" w:hAnsi="나눔고딕"/>
        </w:rPr>
        <w:t xml:space="preserve">, </w:t>
      </w:r>
      <w:r w:rsidRPr="006E5047">
        <w:rPr>
          <w:rFonts w:ascii="나눔고딕" w:eastAsia="나눔고딕" w:hAnsi="나눔고딕"/>
        </w:rPr>
        <w:t>현실과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가상이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실시간으로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양방향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데이터를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교환하며</w:t>
      </w:r>
      <w:r w:rsidRPr="006E5047">
        <w:rPr>
          <w:rFonts w:ascii="나눔고딕" w:eastAsia="나눔고딕" w:hAnsi="나눔고딕"/>
        </w:rPr>
        <w:t xml:space="preserve">, </w:t>
      </w:r>
      <w:r w:rsidRPr="006E5047">
        <w:rPr>
          <w:rFonts w:ascii="나눔고딕" w:eastAsia="나눔고딕" w:hAnsi="나눔고딕"/>
        </w:rPr>
        <w:t>시뮬레이션과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예측까지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수행하는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개념이다</w:t>
      </w:r>
      <w:r w:rsidRPr="006E5047">
        <w:rPr>
          <w:rFonts w:ascii="나눔고딕" w:eastAsia="나눔고딕" w:hAnsi="나눔고딕"/>
        </w:rPr>
        <w:t xml:space="preserve">. </w:t>
      </w:r>
      <w:r w:rsidRPr="006E5047">
        <w:rPr>
          <w:rFonts w:ascii="나눔고딕" w:eastAsia="나눔고딕" w:hAnsi="나눔고딕"/>
        </w:rPr>
        <w:t>이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수준의</w:t>
      </w:r>
      <w:r w:rsidRPr="006E5047">
        <w:rPr>
          <w:rFonts w:ascii="나눔고딕" w:eastAsia="나눔고딕" w:hAnsi="나눔고딕"/>
        </w:rPr>
        <w:t xml:space="preserve"> </w:t>
      </w:r>
      <w:proofErr w:type="spellStart"/>
      <w:r w:rsidRPr="006E5047">
        <w:rPr>
          <w:rFonts w:ascii="나눔고딕" w:eastAsia="나눔고딕" w:hAnsi="나눔고딕"/>
        </w:rPr>
        <w:t>디지털트윈은</w:t>
      </w:r>
      <w:proofErr w:type="spellEnd"/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단일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시설에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수십억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원</w:t>
      </w:r>
      <w:r w:rsidRPr="006E5047">
        <w:rPr>
          <w:rFonts w:ascii="나눔고딕" w:eastAsia="나눔고딕" w:hAnsi="나눔고딕"/>
        </w:rPr>
        <w:t xml:space="preserve">, </w:t>
      </w:r>
      <w:r w:rsidRPr="006E5047">
        <w:rPr>
          <w:rFonts w:ascii="나눔고딕" w:eastAsia="나눔고딕" w:hAnsi="나눔고딕"/>
        </w:rPr>
        <w:t>구축에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수년이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소요된다</w:t>
      </w:r>
      <w:r w:rsidRPr="006E5047">
        <w:rPr>
          <w:rFonts w:ascii="나눔고딕" w:eastAsia="나눔고딕" w:hAnsi="나눔고딕"/>
        </w:rPr>
        <w:t>.</w:t>
      </w:r>
    </w:p>
    <w:p w:rsidR="00DC2DE5" w:rsidRPr="006E5047" w:rsidRDefault="00DC2DE5">
      <w:pPr>
        <w:spacing w:before="80"/>
        <w:rPr>
          <w:rFonts w:ascii="나눔고딕" w:eastAsia="나눔고딕" w:hAnsi="나눔고딕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DC2DE5" w:rsidRPr="006E504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6" w:space="0" w:color="92400E"/>
              <w:left w:val="thick" w:sz="24" w:space="0" w:color="92400E"/>
              <w:bottom w:val="single" w:sz="6" w:space="0" w:color="92400E"/>
              <w:right w:val="single" w:sz="6" w:space="0" w:color="92400E"/>
            </w:tcBorders>
            <w:shd w:val="clear" w:color="auto" w:fill="FEF3C7"/>
            <w:tcMar>
              <w:top w:w="120" w:type="dxa"/>
              <w:left w:w="200" w:type="dxa"/>
              <w:bottom w:w="120" w:type="dxa"/>
              <w:right w:w="160" w:type="dxa"/>
            </w:tcMar>
          </w:tcPr>
          <w:p w:rsidR="00DC2DE5" w:rsidRPr="006E5047" w:rsidRDefault="006F0E4F">
            <w:pPr>
              <w:spacing w:after="60"/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b/>
                <w:bCs/>
                <w:color w:val="92400E"/>
                <w:sz w:val="19"/>
                <w:szCs w:val="19"/>
              </w:rPr>
              <w:t>Full DT</w:t>
            </w:r>
            <w:r w:rsidRPr="006E5047">
              <w:rPr>
                <w:rFonts w:ascii="나눔고딕" w:eastAsia="나눔고딕" w:hAnsi="나눔고딕"/>
                <w:b/>
                <w:bCs/>
                <w:color w:val="92400E"/>
                <w:sz w:val="19"/>
                <w:szCs w:val="19"/>
              </w:rPr>
              <w:t>의</w:t>
            </w:r>
            <w:r w:rsidRPr="006E5047">
              <w:rPr>
                <w:rFonts w:ascii="나눔고딕" w:eastAsia="나눔고딕" w:hAnsi="나눔고딕"/>
                <w:b/>
                <w:bCs/>
                <w:color w:val="92400E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b/>
                <w:bCs/>
                <w:color w:val="92400E"/>
                <w:sz w:val="19"/>
                <w:szCs w:val="19"/>
              </w:rPr>
              <w:t>특징</w:t>
            </w:r>
            <w:r w:rsidRPr="006E5047">
              <w:rPr>
                <w:rFonts w:ascii="나눔고딕" w:eastAsia="나눔고딕" w:hAnsi="나눔고딕"/>
                <w:b/>
                <w:bCs/>
                <w:color w:val="92400E"/>
                <w:sz w:val="19"/>
                <w:szCs w:val="19"/>
              </w:rPr>
              <w:t xml:space="preserve"> (</w:t>
            </w:r>
            <w:r w:rsidRPr="006E5047">
              <w:rPr>
                <w:rFonts w:ascii="나눔고딕" w:eastAsia="나눔고딕" w:hAnsi="나눔고딕"/>
                <w:b/>
                <w:bCs/>
                <w:color w:val="92400E"/>
                <w:sz w:val="19"/>
                <w:szCs w:val="19"/>
              </w:rPr>
              <w:t>우리가</w:t>
            </w:r>
            <w:r w:rsidRPr="006E5047">
              <w:rPr>
                <w:rFonts w:ascii="나눔고딕" w:eastAsia="나눔고딕" w:hAnsi="나눔고딕"/>
                <w:b/>
                <w:bCs/>
                <w:color w:val="92400E"/>
                <w:sz w:val="19"/>
                <w:szCs w:val="19"/>
              </w:rPr>
              <w:t xml:space="preserve"> '</w:t>
            </w:r>
            <w:r w:rsidRPr="006E5047">
              <w:rPr>
                <w:rFonts w:ascii="나눔고딕" w:eastAsia="나눔고딕" w:hAnsi="나눔고딕"/>
                <w:b/>
                <w:bCs/>
                <w:color w:val="92400E"/>
                <w:sz w:val="19"/>
                <w:szCs w:val="19"/>
              </w:rPr>
              <w:t>안</w:t>
            </w:r>
            <w:r w:rsidRPr="006E5047">
              <w:rPr>
                <w:rFonts w:ascii="나눔고딕" w:eastAsia="나눔고딕" w:hAnsi="나눔고딕"/>
                <w:b/>
                <w:bCs/>
                <w:color w:val="92400E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b/>
                <w:bCs/>
                <w:color w:val="92400E"/>
                <w:sz w:val="19"/>
                <w:szCs w:val="19"/>
              </w:rPr>
              <w:t>하는</w:t>
            </w:r>
            <w:r w:rsidRPr="006E5047">
              <w:rPr>
                <w:rFonts w:ascii="나눔고딕" w:eastAsia="나눔고딕" w:hAnsi="나눔고딕"/>
                <w:b/>
                <w:bCs/>
                <w:color w:val="92400E"/>
                <w:sz w:val="19"/>
                <w:szCs w:val="19"/>
              </w:rPr>
              <w:t xml:space="preserve">' </w:t>
            </w:r>
            <w:r w:rsidRPr="006E5047">
              <w:rPr>
                <w:rFonts w:ascii="나눔고딕" w:eastAsia="나눔고딕" w:hAnsi="나눔고딕"/>
                <w:b/>
                <w:bCs/>
                <w:color w:val="92400E"/>
                <w:sz w:val="19"/>
                <w:szCs w:val="19"/>
              </w:rPr>
              <w:t>것</w:t>
            </w:r>
            <w:r w:rsidRPr="006E5047">
              <w:rPr>
                <w:rFonts w:ascii="나눔고딕" w:eastAsia="나눔고딕" w:hAnsi="나눔고딕"/>
                <w:b/>
                <w:bCs/>
                <w:color w:val="92400E"/>
                <w:sz w:val="19"/>
                <w:szCs w:val="19"/>
              </w:rPr>
              <w:t>)</w:t>
            </w:r>
          </w:p>
          <w:p w:rsidR="00DC2DE5" w:rsidRPr="006E5047" w:rsidRDefault="006F0E4F">
            <w:pPr>
              <w:pStyle w:val="a4"/>
              <w:numPr>
                <w:ilvl w:val="0"/>
                <w:numId w:val="2"/>
              </w:numPr>
              <w:spacing w:before="40" w:after="40"/>
              <w:rPr>
                <w:rFonts w:ascii="나눔고딕" w:eastAsia="나눔고딕" w:hAnsi="나눔고딕"/>
              </w:rPr>
            </w:pPr>
            <w:r w:rsidRPr="006E5047">
              <w:rPr>
                <w:rFonts w:ascii="MS Gothic" w:eastAsia="MS Gothic" w:hAnsi="MS Gothic" w:cs="MS Gothic" w:hint="eastAsia"/>
                <w:b/>
                <w:bCs/>
                <w:color w:val="92400E"/>
                <w:sz w:val="19"/>
                <w:szCs w:val="19"/>
              </w:rPr>
              <w:t>✕</w:t>
            </w:r>
            <w:r w:rsidRPr="006E5047">
              <w:rPr>
                <w:rFonts w:ascii="나눔고딕" w:eastAsia="나눔고딕" w:hAnsi="나눔고딕"/>
                <w:b/>
                <w:bCs/>
                <w:color w:val="92400E"/>
                <w:sz w:val="19"/>
                <w:szCs w:val="19"/>
              </w:rPr>
              <w:t xml:space="preserve"> 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3D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모델링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및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물리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시뮬레이션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구현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(BIM·</w:t>
            </w:r>
            <w:proofErr w:type="spellStart"/>
            <w:r w:rsidRPr="006E5047">
              <w:rPr>
                <w:rFonts w:ascii="나눔고딕" w:eastAsia="나눔고딕" w:hAnsi="나눔고딕"/>
                <w:sz w:val="19"/>
                <w:szCs w:val="19"/>
              </w:rPr>
              <w:t>언리얼</w:t>
            </w:r>
            <w:proofErr w:type="spellEnd"/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엔진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등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)</w:t>
            </w:r>
          </w:p>
          <w:p w:rsidR="00DC2DE5" w:rsidRPr="006E5047" w:rsidRDefault="006F0E4F">
            <w:pPr>
              <w:pStyle w:val="a4"/>
              <w:numPr>
                <w:ilvl w:val="0"/>
                <w:numId w:val="2"/>
              </w:numPr>
              <w:spacing w:before="40" w:after="40"/>
              <w:rPr>
                <w:rFonts w:ascii="나눔고딕" w:eastAsia="나눔고딕" w:hAnsi="나눔고딕"/>
              </w:rPr>
            </w:pPr>
            <w:r w:rsidRPr="006E5047">
              <w:rPr>
                <w:rFonts w:ascii="MS Gothic" w:eastAsia="MS Gothic" w:hAnsi="MS Gothic" w:cs="MS Gothic" w:hint="eastAsia"/>
                <w:b/>
                <w:bCs/>
                <w:color w:val="92400E"/>
                <w:sz w:val="19"/>
                <w:szCs w:val="19"/>
              </w:rPr>
              <w:t>✕</w:t>
            </w:r>
            <w:r w:rsidRPr="006E5047">
              <w:rPr>
                <w:rFonts w:ascii="나눔고딕" w:eastAsia="나눔고딕" w:hAnsi="나눔고딕"/>
                <w:b/>
                <w:bCs/>
                <w:color w:val="92400E"/>
                <w:sz w:val="19"/>
                <w:szCs w:val="19"/>
              </w:rPr>
              <w:t xml:space="preserve"> 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물리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세계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↔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가상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proofErr w:type="spellStart"/>
            <w:r w:rsidRPr="006E5047">
              <w:rPr>
                <w:rFonts w:ascii="나눔고딕" w:eastAsia="나눔고딕" w:hAnsi="나눔고딕"/>
                <w:sz w:val="19"/>
                <w:szCs w:val="19"/>
              </w:rPr>
              <w:t>복제본</w:t>
            </w:r>
            <w:proofErr w:type="spellEnd"/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간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양방향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실시간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동기화</w:t>
            </w:r>
          </w:p>
          <w:p w:rsidR="00DC2DE5" w:rsidRPr="006E5047" w:rsidRDefault="006F0E4F">
            <w:pPr>
              <w:pStyle w:val="a4"/>
              <w:numPr>
                <w:ilvl w:val="0"/>
                <w:numId w:val="2"/>
              </w:numPr>
              <w:spacing w:before="40" w:after="40"/>
              <w:rPr>
                <w:rFonts w:ascii="나눔고딕" w:eastAsia="나눔고딕" w:hAnsi="나눔고딕"/>
              </w:rPr>
            </w:pPr>
            <w:r w:rsidRPr="006E5047">
              <w:rPr>
                <w:rFonts w:ascii="MS Gothic" w:eastAsia="MS Gothic" w:hAnsi="MS Gothic" w:cs="MS Gothic" w:hint="eastAsia"/>
                <w:b/>
                <w:bCs/>
                <w:color w:val="92400E"/>
                <w:sz w:val="19"/>
                <w:szCs w:val="19"/>
              </w:rPr>
              <w:t>✕</w:t>
            </w:r>
            <w:r w:rsidRPr="006E5047">
              <w:rPr>
                <w:rFonts w:ascii="나눔고딕" w:eastAsia="나눔고딕" w:hAnsi="나눔고딕"/>
                <w:b/>
                <w:bCs/>
                <w:color w:val="92400E"/>
                <w:sz w:val="19"/>
                <w:szCs w:val="19"/>
              </w:rPr>
              <w:t xml:space="preserve"> 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구축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비용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시설당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수십억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원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이상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/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개발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기간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2~3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년</w:t>
            </w:r>
          </w:p>
          <w:p w:rsidR="00DC2DE5" w:rsidRPr="006E5047" w:rsidRDefault="006F0E4F">
            <w:pPr>
              <w:pStyle w:val="a4"/>
              <w:numPr>
                <w:ilvl w:val="0"/>
                <w:numId w:val="2"/>
              </w:numPr>
              <w:spacing w:before="40" w:after="40"/>
              <w:rPr>
                <w:rFonts w:ascii="나눔고딕" w:eastAsia="나눔고딕" w:hAnsi="나눔고딕"/>
              </w:rPr>
            </w:pPr>
            <w:r w:rsidRPr="006E5047">
              <w:rPr>
                <w:rFonts w:ascii="MS Gothic" w:eastAsia="MS Gothic" w:hAnsi="MS Gothic" w:cs="MS Gothic" w:hint="eastAsia"/>
                <w:b/>
                <w:bCs/>
                <w:color w:val="92400E"/>
                <w:sz w:val="19"/>
                <w:szCs w:val="19"/>
              </w:rPr>
              <w:t>✕</w:t>
            </w:r>
            <w:r w:rsidRPr="006E5047">
              <w:rPr>
                <w:rFonts w:ascii="나눔고딕" w:eastAsia="나눔고딕" w:hAnsi="나눔고딕"/>
                <w:b/>
                <w:bCs/>
                <w:color w:val="92400E"/>
                <w:sz w:val="19"/>
                <w:szCs w:val="19"/>
              </w:rPr>
              <w:t xml:space="preserve"> 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즉시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활용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불가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—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시뮬레이션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환경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완성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proofErr w:type="spellStart"/>
            <w:r w:rsidRPr="006E5047">
              <w:rPr>
                <w:rFonts w:ascii="나눔고딕" w:eastAsia="나눔고딕" w:hAnsi="나눔고딕"/>
                <w:sz w:val="19"/>
                <w:szCs w:val="19"/>
              </w:rPr>
              <w:t>후에야</w:t>
            </w:r>
            <w:proofErr w:type="spellEnd"/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가치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발생</w:t>
            </w:r>
          </w:p>
        </w:tc>
      </w:tr>
    </w:tbl>
    <w:p w:rsidR="00DC2DE5" w:rsidRPr="006E5047" w:rsidRDefault="00DC2DE5">
      <w:pPr>
        <w:spacing w:before="120"/>
        <w:rPr>
          <w:rFonts w:ascii="나눔고딕" w:eastAsia="나눔고딕" w:hAnsi="나눔고딕"/>
        </w:rPr>
      </w:pPr>
    </w:p>
    <w:p w:rsidR="00DC2DE5" w:rsidRPr="006E5047" w:rsidRDefault="006F0E4F">
      <w:pPr>
        <w:pBdr>
          <w:bottom w:val="single" w:sz="6" w:space="0" w:color="2563EB"/>
        </w:pBdr>
        <w:spacing w:before="240" w:after="100"/>
        <w:rPr>
          <w:rFonts w:ascii="나눔고딕" w:eastAsia="나눔고딕" w:hAnsi="나눔고딕"/>
        </w:rPr>
      </w:pP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lastRenderedPageBreak/>
        <w:t xml:space="preserve">3.2 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>경량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 xml:space="preserve">(Lite) </w:t>
      </w:r>
      <w:proofErr w:type="spellStart"/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>디지털트윈</w:t>
      </w:r>
      <w:proofErr w:type="spellEnd"/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 xml:space="preserve"> — 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>본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>사업의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>접근</w:t>
      </w:r>
    </w:p>
    <w:p w:rsidR="00DC2DE5" w:rsidRPr="006E5047" w:rsidRDefault="006F0E4F">
      <w:pPr>
        <w:spacing w:before="60" w:after="80"/>
        <w:jc w:val="both"/>
        <w:rPr>
          <w:rFonts w:ascii="나눔고딕" w:eastAsia="나눔고딕" w:hAnsi="나눔고딕"/>
        </w:rPr>
      </w:pPr>
      <w:r w:rsidRPr="006E5047">
        <w:rPr>
          <w:rFonts w:ascii="나눔고딕" w:eastAsia="나눔고딕" w:hAnsi="나눔고딕"/>
        </w:rPr>
        <w:t>경량</w:t>
      </w:r>
      <w:r w:rsidRPr="006E5047">
        <w:rPr>
          <w:rFonts w:ascii="나눔고딕" w:eastAsia="나눔고딕" w:hAnsi="나눔고딕"/>
        </w:rPr>
        <w:t xml:space="preserve"> DT</w:t>
      </w:r>
      <w:r w:rsidRPr="006E5047">
        <w:rPr>
          <w:rFonts w:ascii="나눔고딕" w:eastAsia="나눔고딕" w:hAnsi="나눔고딕"/>
        </w:rPr>
        <w:t>는</w:t>
      </w:r>
      <w:r w:rsidRPr="006E5047">
        <w:rPr>
          <w:rFonts w:ascii="나눔고딕" w:eastAsia="나눔고딕" w:hAnsi="나눔고딕"/>
        </w:rPr>
        <w:t xml:space="preserve"> 3D </w:t>
      </w:r>
      <w:r w:rsidRPr="006E5047">
        <w:rPr>
          <w:rFonts w:ascii="나눔고딕" w:eastAsia="나눔고딕" w:hAnsi="나눔고딕"/>
        </w:rPr>
        <w:t>모델과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시뮬레이션을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제외하고</w:t>
      </w:r>
      <w:r w:rsidRPr="006E5047">
        <w:rPr>
          <w:rFonts w:ascii="나눔고딕" w:eastAsia="나눔고딕" w:hAnsi="나눔고딕"/>
        </w:rPr>
        <w:t xml:space="preserve">, </w:t>
      </w:r>
      <w:r w:rsidRPr="006E5047">
        <w:rPr>
          <w:rFonts w:ascii="나눔고딕" w:eastAsia="나눔고딕" w:hAnsi="나눔고딕"/>
        </w:rPr>
        <w:t>현실적으로</w:t>
      </w:r>
      <w:r w:rsidRPr="006E5047">
        <w:rPr>
          <w:rFonts w:ascii="나눔고딕" w:eastAsia="나눔고딕" w:hAnsi="나눔고딕"/>
        </w:rPr>
        <w:t xml:space="preserve"> '</w:t>
      </w:r>
      <w:r w:rsidRPr="006E5047">
        <w:rPr>
          <w:rFonts w:ascii="나눔고딕" w:eastAsia="나눔고딕" w:hAnsi="나눔고딕"/>
        </w:rPr>
        <w:t>즉시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가치를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만드는</w:t>
      </w:r>
      <w:r w:rsidRPr="006E5047">
        <w:rPr>
          <w:rFonts w:ascii="나눔고딕" w:eastAsia="나눔고딕" w:hAnsi="나눔고딕"/>
        </w:rPr>
        <w:t xml:space="preserve">' </w:t>
      </w:r>
      <w:r w:rsidRPr="006E5047">
        <w:rPr>
          <w:rFonts w:ascii="나눔고딕" w:eastAsia="나눔고딕" w:hAnsi="나눔고딕"/>
        </w:rPr>
        <w:t>핵심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기능에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집중한다</w:t>
      </w:r>
      <w:r w:rsidRPr="006E5047">
        <w:rPr>
          <w:rFonts w:ascii="나눔고딕" w:eastAsia="나눔고딕" w:hAnsi="나눔고딕"/>
        </w:rPr>
        <w:t xml:space="preserve">. </w:t>
      </w:r>
      <w:r w:rsidRPr="006E5047">
        <w:rPr>
          <w:rFonts w:ascii="나눔고딕" w:eastAsia="나눔고딕" w:hAnsi="나눔고딕"/>
        </w:rPr>
        <w:t>실시간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데이터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기반의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모니터링</w:t>
      </w:r>
      <w:r w:rsidRPr="006E5047">
        <w:rPr>
          <w:rFonts w:ascii="나눔고딕" w:eastAsia="나눔고딕" w:hAnsi="나눔고딕"/>
        </w:rPr>
        <w:t>·</w:t>
      </w:r>
      <w:r w:rsidRPr="006E5047">
        <w:rPr>
          <w:rFonts w:ascii="나눔고딕" w:eastAsia="나눔고딕" w:hAnsi="나눔고딕"/>
        </w:rPr>
        <w:t>상태관리</w:t>
      </w:r>
      <w:r w:rsidRPr="006E5047">
        <w:rPr>
          <w:rFonts w:ascii="나눔고딕" w:eastAsia="나눔고딕" w:hAnsi="나눔고딕"/>
        </w:rPr>
        <w:t>·</w:t>
      </w:r>
      <w:r w:rsidRPr="006E5047">
        <w:rPr>
          <w:rFonts w:ascii="나눔고딕" w:eastAsia="나눔고딕" w:hAnsi="나눔고딕"/>
        </w:rPr>
        <w:t>시각화에</w:t>
      </w:r>
      <w:r w:rsidRPr="006E5047">
        <w:rPr>
          <w:rFonts w:ascii="나눔고딕" w:eastAsia="나눔고딕" w:hAnsi="나눔고딕"/>
        </w:rPr>
        <w:t xml:space="preserve"> AI </w:t>
      </w:r>
      <w:r w:rsidRPr="006E5047">
        <w:rPr>
          <w:rFonts w:ascii="나눔고딕" w:eastAsia="나눔고딕" w:hAnsi="나눔고딕"/>
        </w:rPr>
        <w:t>이상탐지를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더한</w:t>
      </w:r>
      <w:r w:rsidRPr="006E5047">
        <w:rPr>
          <w:rFonts w:ascii="나눔고딕" w:eastAsia="나눔고딕" w:hAnsi="나눔고딕"/>
        </w:rPr>
        <w:t xml:space="preserve"> '</w:t>
      </w:r>
      <w:r w:rsidRPr="006E5047">
        <w:rPr>
          <w:rFonts w:ascii="나눔고딕" w:eastAsia="나눔고딕" w:hAnsi="나눔고딕"/>
        </w:rPr>
        <w:t>스마트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운영관리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시스템</w:t>
      </w:r>
      <w:r w:rsidRPr="006E5047">
        <w:rPr>
          <w:rFonts w:ascii="나눔고딕" w:eastAsia="나눔고딕" w:hAnsi="나눔고딕"/>
        </w:rPr>
        <w:t>'</w:t>
      </w:r>
      <w:r w:rsidRPr="006E5047">
        <w:rPr>
          <w:rFonts w:ascii="나눔고딕" w:eastAsia="나눔고딕" w:hAnsi="나눔고딕"/>
        </w:rPr>
        <w:t>이다</w:t>
      </w:r>
      <w:r w:rsidRPr="006E5047">
        <w:rPr>
          <w:rFonts w:ascii="나눔고딕" w:eastAsia="나눔고딕" w:hAnsi="나눔고딕"/>
        </w:rPr>
        <w:t xml:space="preserve">. </w:t>
      </w:r>
      <w:r w:rsidRPr="006E5047">
        <w:rPr>
          <w:rFonts w:ascii="나눔고딕" w:eastAsia="나눔고딕" w:hAnsi="나눔고딕"/>
        </w:rPr>
        <w:t>가볍게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시작하여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단계적으로</w:t>
      </w:r>
      <w:r w:rsidRPr="006E5047">
        <w:rPr>
          <w:rFonts w:ascii="나눔고딕" w:eastAsia="나눔고딕" w:hAnsi="나눔고딕"/>
        </w:rPr>
        <w:t xml:space="preserve"> Full DT</w:t>
      </w:r>
      <w:r w:rsidRPr="006E5047">
        <w:rPr>
          <w:rFonts w:ascii="나눔고딕" w:eastAsia="나눔고딕" w:hAnsi="나눔고딕"/>
        </w:rPr>
        <w:t>로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확장하는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구조여서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투자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리스크를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최소화한다</w:t>
      </w:r>
      <w:r w:rsidRPr="006E5047">
        <w:rPr>
          <w:rFonts w:ascii="나눔고딕" w:eastAsia="나눔고딕" w:hAnsi="나눔고딕"/>
        </w:rPr>
        <w:t>.</w:t>
      </w:r>
    </w:p>
    <w:p w:rsidR="00DC2DE5" w:rsidRPr="006E5047" w:rsidRDefault="00DC2DE5">
      <w:pPr>
        <w:spacing w:before="80"/>
        <w:rPr>
          <w:rFonts w:ascii="나눔고딕" w:eastAsia="나눔고딕" w:hAnsi="나눔고딕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3300"/>
        <w:gridCol w:w="3526"/>
      </w:tblGrid>
      <w:tr w:rsidR="00DC2DE5" w:rsidRPr="006E504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00" w:type="dxa"/>
            <w:tcBorders>
              <w:top w:val="single" w:sz="8" w:space="0" w:color="1B3A6B"/>
              <w:left w:val="single" w:sz="8" w:space="0" w:color="1B3A6B"/>
              <w:bottom w:val="single" w:sz="8" w:space="0" w:color="1B3A6B"/>
              <w:right w:val="single" w:sz="8" w:space="0" w:color="1B3A6B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>비교</w:t>
            </w: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>항목</w:t>
            </w:r>
          </w:p>
        </w:tc>
        <w:tc>
          <w:tcPr>
            <w:tcW w:w="3300" w:type="dxa"/>
            <w:tcBorders>
              <w:top w:val="single" w:sz="8" w:space="0" w:color="1B3A6B"/>
              <w:left w:val="single" w:sz="8" w:space="0" w:color="1B3A6B"/>
              <w:bottom w:val="single" w:sz="8" w:space="0" w:color="1B3A6B"/>
              <w:right w:val="single" w:sz="8" w:space="0" w:color="1B3A6B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>Full DT (</w:t>
            </w: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>일반</w:t>
            </w: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>인식</w:t>
            </w: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>)</w:t>
            </w:r>
          </w:p>
        </w:tc>
        <w:tc>
          <w:tcPr>
            <w:tcW w:w="3526" w:type="dxa"/>
            <w:tcBorders>
              <w:top w:val="single" w:sz="8" w:space="0" w:color="1B3A6B"/>
              <w:left w:val="single" w:sz="8" w:space="0" w:color="1B3A6B"/>
              <w:bottom w:val="single" w:sz="8" w:space="0" w:color="1B3A6B"/>
              <w:right w:val="single" w:sz="8" w:space="0" w:color="1B3A6B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>경량</w:t>
            </w: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 xml:space="preserve"> Lite (</w:t>
            </w: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>본</w:t>
            </w: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>사업</w:t>
            </w: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>)</w:t>
            </w:r>
          </w:p>
        </w:tc>
      </w:tr>
      <w:tr w:rsidR="00DC2DE5" w:rsidRPr="006E504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핵심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기술</w:t>
            </w:r>
          </w:p>
        </w:tc>
        <w:tc>
          <w:tcPr>
            <w:tcW w:w="33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3D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모델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+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물리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시뮬레이션</w:t>
            </w:r>
          </w:p>
        </w:tc>
        <w:tc>
          <w:tcPr>
            <w:tcW w:w="3526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IoT + AI + </w:t>
            </w:r>
            <w:proofErr w:type="spellStart"/>
            <w:r w:rsidRPr="006E5047">
              <w:rPr>
                <w:rFonts w:ascii="나눔고딕" w:eastAsia="나눔고딕" w:hAnsi="나눔고딕"/>
                <w:sz w:val="19"/>
                <w:szCs w:val="19"/>
              </w:rPr>
              <w:t>WebGIS</w:t>
            </w:r>
            <w:proofErr w:type="spellEnd"/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대시보드</w:t>
            </w:r>
          </w:p>
        </w:tc>
      </w:tr>
      <w:tr w:rsidR="00DC2DE5" w:rsidRPr="006E504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구축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비용</w:t>
            </w:r>
          </w:p>
        </w:tc>
        <w:tc>
          <w:tcPr>
            <w:tcW w:w="33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시설당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수십억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원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+</w:t>
            </w:r>
          </w:p>
        </w:tc>
        <w:tc>
          <w:tcPr>
            <w:tcW w:w="3526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전체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proofErr w:type="spellStart"/>
            <w:r w:rsidRPr="006E5047">
              <w:rPr>
                <w:rFonts w:ascii="나눔고딕" w:eastAsia="나눔고딕" w:hAnsi="나눔고딕"/>
                <w:sz w:val="19"/>
                <w:szCs w:val="19"/>
              </w:rPr>
              <w:t>PoC</w:t>
            </w:r>
            <w:proofErr w:type="spellEnd"/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~5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억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원</w:t>
            </w:r>
          </w:p>
        </w:tc>
      </w:tr>
      <w:tr w:rsidR="00DC2DE5" w:rsidRPr="006E504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구축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기간</w:t>
            </w:r>
          </w:p>
        </w:tc>
        <w:tc>
          <w:tcPr>
            <w:tcW w:w="33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2~3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년</w:t>
            </w:r>
          </w:p>
        </w:tc>
        <w:tc>
          <w:tcPr>
            <w:tcW w:w="3526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12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개월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이내</w:t>
            </w:r>
          </w:p>
        </w:tc>
      </w:tr>
      <w:tr w:rsidR="00DC2DE5" w:rsidRPr="006E504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즉시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활용</w:t>
            </w:r>
          </w:p>
        </w:tc>
        <w:tc>
          <w:tcPr>
            <w:tcW w:w="33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어려움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(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시뮬레이션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완성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후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)</w:t>
            </w:r>
          </w:p>
        </w:tc>
        <w:tc>
          <w:tcPr>
            <w:tcW w:w="3526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구축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즉시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운영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가능</w:t>
            </w:r>
          </w:p>
        </w:tc>
      </w:tr>
      <w:tr w:rsidR="00DC2DE5" w:rsidRPr="006E504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주요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가치</w:t>
            </w:r>
          </w:p>
        </w:tc>
        <w:tc>
          <w:tcPr>
            <w:tcW w:w="33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시각적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완성도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·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시뮬레이션</w:t>
            </w:r>
          </w:p>
        </w:tc>
        <w:tc>
          <w:tcPr>
            <w:tcW w:w="3526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운영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효율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·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비용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절감</w:t>
            </w:r>
          </w:p>
        </w:tc>
      </w:tr>
      <w:tr w:rsidR="00DC2DE5" w:rsidRPr="006E504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확장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전략</w:t>
            </w:r>
          </w:p>
        </w:tc>
        <w:tc>
          <w:tcPr>
            <w:tcW w:w="33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처음부터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Full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구현</w:t>
            </w:r>
          </w:p>
        </w:tc>
        <w:tc>
          <w:tcPr>
            <w:tcW w:w="3526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Lite → Full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단계적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업그레이드</w:t>
            </w:r>
          </w:p>
        </w:tc>
      </w:tr>
    </w:tbl>
    <w:p w:rsidR="00DC2DE5" w:rsidRPr="006E5047" w:rsidRDefault="00DC2DE5">
      <w:pPr>
        <w:spacing w:before="120"/>
        <w:rPr>
          <w:rFonts w:ascii="나눔고딕" w:eastAsia="나눔고딕" w:hAnsi="나눔고딕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DC2DE5" w:rsidRPr="006E504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6" w:space="0" w:color="0F6E56"/>
              <w:left w:val="thick" w:sz="24" w:space="0" w:color="0F6E56"/>
              <w:bottom w:val="single" w:sz="6" w:space="0" w:color="0F6E56"/>
              <w:right w:val="single" w:sz="6" w:space="0" w:color="0F6E56"/>
            </w:tcBorders>
            <w:shd w:val="clear" w:color="auto" w:fill="E1F5EE"/>
            <w:tcMar>
              <w:top w:w="120" w:type="dxa"/>
              <w:left w:w="200" w:type="dxa"/>
              <w:bottom w:w="120" w:type="dxa"/>
              <w:right w:w="160" w:type="dxa"/>
            </w:tcMar>
          </w:tcPr>
          <w:p w:rsidR="00DC2DE5" w:rsidRPr="006E5047" w:rsidRDefault="006F0E4F">
            <w:pPr>
              <w:spacing w:after="60"/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b/>
                <w:bCs/>
                <w:color w:val="0F6E56"/>
              </w:rPr>
              <w:t>경량</w:t>
            </w:r>
            <w:r w:rsidRPr="006E5047">
              <w:rPr>
                <w:rFonts w:ascii="나눔고딕" w:eastAsia="나눔고딕" w:hAnsi="나눔고딕"/>
                <w:b/>
                <w:bCs/>
                <w:color w:val="0F6E56"/>
              </w:rPr>
              <w:t xml:space="preserve"> DT</w:t>
            </w:r>
            <w:r w:rsidRPr="006E5047">
              <w:rPr>
                <w:rFonts w:ascii="나눔고딕" w:eastAsia="나눔고딕" w:hAnsi="나눔고딕"/>
                <w:b/>
                <w:bCs/>
                <w:color w:val="0F6E56"/>
              </w:rPr>
              <w:t>의</w:t>
            </w:r>
            <w:r w:rsidRPr="006E5047">
              <w:rPr>
                <w:rFonts w:ascii="나눔고딕" w:eastAsia="나눔고딕" w:hAnsi="나눔고딕"/>
                <w:b/>
                <w:bCs/>
                <w:color w:val="0F6E56"/>
              </w:rPr>
              <w:t xml:space="preserve"> </w:t>
            </w:r>
            <w:r w:rsidRPr="006E5047">
              <w:rPr>
                <w:rFonts w:ascii="나눔고딕" w:eastAsia="나눔고딕" w:hAnsi="나눔고딕"/>
                <w:b/>
                <w:bCs/>
                <w:color w:val="0F6E56"/>
              </w:rPr>
              <w:t>핵심</w:t>
            </w:r>
            <w:r w:rsidRPr="006E5047">
              <w:rPr>
                <w:rFonts w:ascii="나눔고딕" w:eastAsia="나눔고딕" w:hAnsi="나눔고딕"/>
                <w:b/>
                <w:bCs/>
                <w:color w:val="0F6E56"/>
              </w:rPr>
              <w:t xml:space="preserve"> </w:t>
            </w:r>
            <w:r w:rsidRPr="006E5047">
              <w:rPr>
                <w:rFonts w:ascii="나눔고딕" w:eastAsia="나눔고딕" w:hAnsi="나눔고딕"/>
                <w:b/>
                <w:bCs/>
                <w:color w:val="0F6E56"/>
              </w:rPr>
              <w:t>포인트</w:t>
            </w:r>
          </w:p>
          <w:p w:rsidR="00DC2DE5" w:rsidRPr="006E5047" w:rsidRDefault="006F0E4F">
            <w:pPr>
              <w:jc w:val="both"/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</w:rPr>
              <w:t>"</w:t>
            </w:r>
            <w:proofErr w:type="spellStart"/>
            <w:r w:rsidRPr="006E5047">
              <w:rPr>
                <w:rFonts w:ascii="나눔고딕" w:eastAsia="나눔고딕" w:hAnsi="나눔고딕"/>
              </w:rPr>
              <w:t>디지털트윈</w:t>
            </w:r>
            <w:proofErr w:type="spellEnd"/>
            <w:r w:rsidRPr="006E5047">
              <w:rPr>
                <w:rFonts w:ascii="나눔고딕" w:eastAsia="나눔고딕" w:hAnsi="나눔고딕"/>
              </w:rPr>
              <w:t>"</w:t>
            </w:r>
            <w:r w:rsidRPr="006E5047">
              <w:rPr>
                <w:rFonts w:ascii="나눔고딕" w:eastAsia="나눔고딕" w:hAnsi="나눔고딕"/>
              </w:rPr>
              <w:t>이라는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개념을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활용하되</w:t>
            </w:r>
            <w:r w:rsidRPr="006E5047">
              <w:rPr>
                <w:rFonts w:ascii="나눔고딕" w:eastAsia="나눔고딕" w:hAnsi="나눔고딕"/>
              </w:rPr>
              <w:t xml:space="preserve">, </w:t>
            </w:r>
            <w:r w:rsidRPr="006E5047">
              <w:rPr>
                <w:rFonts w:ascii="나눔고딕" w:eastAsia="나눔고딕" w:hAnsi="나눔고딕"/>
              </w:rPr>
              <w:t>실제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구현은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즉시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운용</w:t>
            </w:r>
            <w:r w:rsidRPr="006E5047">
              <w:rPr>
                <w:rFonts w:ascii="나눔고딕" w:eastAsia="나눔고딕" w:hAnsi="나눔고딕"/>
              </w:rPr>
              <w:t>·</w:t>
            </w:r>
            <w:r w:rsidRPr="006E5047">
              <w:rPr>
                <w:rFonts w:ascii="나눔고딕" w:eastAsia="나눔고딕" w:hAnsi="나눔고딕"/>
              </w:rPr>
              <w:t>즉시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효과를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내는</w:t>
            </w:r>
            <w:r w:rsidRPr="006E5047">
              <w:rPr>
                <w:rFonts w:ascii="나눔고딕" w:eastAsia="나눔고딕" w:hAnsi="나눔고딕"/>
              </w:rPr>
              <w:t xml:space="preserve"> "</w:t>
            </w:r>
            <w:r w:rsidRPr="006E5047">
              <w:rPr>
                <w:rFonts w:ascii="나눔고딕" w:eastAsia="나눔고딕" w:hAnsi="나눔고딕"/>
              </w:rPr>
              <w:t>운영관리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시스템</w:t>
            </w:r>
            <w:r w:rsidRPr="006E5047">
              <w:rPr>
                <w:rFonts w:ascii="나눔고딕" w:eastAsia="나눔고딕" w:hAnsi="나눔고딕"/>
              </w:rPr>
              <w:t>"</w:t>
            </w:r>
            <w:proofErr w:type="spellStart"/>
            <w:r w:rsidRPr="006E5047">
              <w:rPr>
                <w:rFonts w:ascii="나눔고딕" w:eastAsia="나눔고딕" w:hAnsi="나눔고딕"/>
              </w:rPr>
              <w:t>으로</w:t>
            </w:r>
            <w:proofErr w:type="spellEnd"/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접근한다</w:t>
            </w:r>
            <w:r w:rsidRPr="006E5047">
              <w:rPr>
                <w:rFonts w:ascii="나눔고딕" w:eastAsia="나눔고딕" w:hAnsi="나눔고딕"/>
              </w:rPr>
              <w:t>. 3D</w:t>
            </w:r>
            <w:r w:rsidRPr="006E5047">
              <w:rPr>
                <w:rFonts w:ascii="나눔고딕" w:eastAsia="나눔고딕" w:hAnsi="나눔고딕"/>
              </w:rPr>
              <w:t>가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목표가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아니라</w:t>
            </w:r>
            <w:r w:rsidRPr="006E5047">
              <w:rPr>
                <w:rFonts w:ascii="나눔고딕" w:eastAsia="나눔고딕" w:hAnsi="나눔고딕"/>
              </w:rPr>
              <w:t xml:space="preserve">, </w:t>
            </w:r>
            <w:r w:rsidRPr="006E5047">
              <w:rPr>
                <w:rFonts w:ascii="나눔고딕" w:eastAsia="나눔고딕" w:hAnsi="나눔고딕"/>
              </w:rPr>
              <w:t>운영을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바꾸는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것이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목표다</w:t>
            </w:r>
            <w:r w:rsidRPr="006E5047">
              <w:rPr>
                <w:rFonts w:ascii="나눔고딕" w:eastAsia="나눔고딕" w:hAnsi="나눔고딕"/>
              </w:rPr>
              <w:t>.</w:t>
            </w:r>
          </w:p>
        </w:tc>
      </w:tr>
    </w:tbl>
    <w:p w:rsidR="006E5047" w:rsidRDefault="006E5047">
      <w:pPr>
        <w:widowControl/>
        <w:wordWrap/>
        <w:autoSpaceDE/>
        <w:autoSpaceDN/>
        <w:rPr>
          <w:rFonts w:ascii="나눔고딕" w:eastAsia="나눔고딕" w:hAnsi="나눔고딕"/>
          <w:b/>
          <w:bCs/>
          <w:color w:val="FFFFFF"/>
          <w:sz w:val="30"/>
          <w:szCs w:val="30"/>
        </w:rPr>
      </w:pPr>
    </w:p>
    <w:p w:rsidR="006E5047" w:rsidRDefault="006E5047">
      <w:pPr>
        <w:widowControl/>
        <w:wordWrap/>
        <w:autoSpaceDE/>
        <w:autoSpaceDN/>
        <w:rPr>
          <w:rFonts w:ascii="나눔고딕" w:eastAsia="나눔고딕" w:hAnsi="나눔고딕" w:hint="eastAsia"/>
          <w:b/>
          <w:bCs/>
          <w:color w:val="FFFFFF"/>
          <w:sz w:val="30"/>
          <w:szCs w:val="30"/>
        </w:rPr>
      </w:pPr>
      <w:bookmarkStart w:id="0" w:name="_GoBack"/>
      <w:bookmarkEnd w:id="0"/>
    </w:p>
    <w:p w:rsidR="00DC2DE5" w:rsidRPr="006E5047" w:rsidRDefault="006F0E4F">
      <w:pPr>
        <w:shd w:val="clear" w:color="auto" w:fill="1B3A6B"/>
        <w:ind w:left="160" w:right="160"/>
        <w:rPr>
          <w:rFonts w:ascii="나눔고딕" w:eastAsia="나눔고딕" w:hAnsi="나눔고딕"/>
        </w:rPr>
      </w:pPr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t xml:space="preserve">  4.  </w:t>
      </w:r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t>해외</w:t>
      </w:r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t>·</w:t>
      </w:r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t>국내</w:t>
      </w:r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t>유사사례</w:t>
      </w:r>
    </w:p>
    <w:p w:rsidR="00DC2DE5" w:rsidRPr="006E5047" w:rsidRDefault="00DC2DE5">
      <w:pPr>
        <w:spacing w:before="80"/>
        <w:rPr>
          <w:rFonts w:ascii="나눔고딕" w:eastAsia="나눔고딕" w:hAnsi="나눔고딕"/>
        </w:rPr>
      </w:pPr>
    </w:p>
    <w:p w:rsidR="00DC2DE5" w:rsidRPr="006E5047" w:rsidRDefault="006F0E4F">
      <w:pPr>
        <w:pBdr>
          <w:bottom w:val="single" w:sz="6" w:space="0" w:color="2563EB"/>
        </w:pBdr>
        <w:spacing w:before="240" w:after="100"/>
        <w:rPr>
          <w:rFonts w:ascii="나눔고딕" w:eastAsia="나눔고딕" w:hAnsi="나눔고딕"/>
        </w:rPr>
      </w:pP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 xml:space="preserve">4.1 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>해외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 xml:space="preserve"> — 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>해양관측시설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>중심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>사례</w:t>
      </w:r>
    </w:p>
    <w:p w:rsidR="00DC2DE5" w:rsidRPr="006E5047" w:rsidRDefault="006F0E4F">
      <w:pPr>
        <w:spacing w:before="160" w:after="60"/>
        <w:rPr>
          <w:rFonts w:ascii="나눔고딕" w:eastAsia="나눔고딕" w:hAnsi="나눔고딕"/>
        </w:rPr>
      </w:pP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 xml:space="preserve">① 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>영국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 xml:space="preserve"> NTSLF (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>국가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>조위관측망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 xml:space="preserve">) — 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>운영관리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>중심의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>경량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>접근</w:t>
      </w:r>
    </w:p>
    <w:p w:rsidR="00DC2DE5" w:rsidRPr="006E5047" w:rsidRDefault="006F0E4F">
      <w:pPr>
        <w:spacing w:before="60" w:after="80"/>
        <w:jc w:val="both"/>
        <w:rPr>
          <w:rFonts w:ascii="나눔고딕" w:eastAsia="나눔고딕" w:hAnsi="나눔고딕"/>
        </w:rPr>
      </w:pPr>
      <w:r w:rsidRPr="006E5047">
        <w:rPr>
          <w:rFonts w:ascii="나눔고딕" w:eastAsia="나눔고딕" w:hAnsi="나눔고딕"/>
        </w:rPr>
        <w:t>영국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국립해양센터</w:t>
      </w:r>
      <w:r w:rsidRPr="006E5047">
        <w:rPr>
          <w:rFonts w:ascii="나눔고딕" w:eastAsia="나눔고딕" w:hAnsi="나눔고딕"/>
        </w:rPr>
        <w:t>(NOC)</w:t>
      </w:r>
      <w:r w:rsidRPr="006E5047">
        <w:rPr>
          <w:rFonts w:ascii="나눔고딕" w:eastAsia="나눔고딕" w:hAnsi="나눔고딕"/>
        </w:rPr>
        <w:t>가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운영하는</w:t>
      </w:r>
      <w:r w:rsidRPr="006E5047">
        <w:rPr>
          <w:rFonts w:ascii="나눔고딕" w:eastAsia="나눔고딕" w:hAnsi="나눔고딕"/>
        </w:rPr>
        <w:t xml:space="preserve"> 42</w:t>
      </w:r>
      <w:r w:rsidRPr="006E5047">
        <w:rPr>
          <w:rFonts w:ascii="나눔고딕" w:eastAsia="나눔고딕" w:hAnsi="나눔고딕"/>
        </w:rPr>
        <w:t>개소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국가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조위관측망은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각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관측소의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장비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성능</w:t>
      </w:r>
      <w:r w:rsidRPr="006E5047">
        <w:rPr>
          <w:rFonts w:ascii="나눔고딕" w:eastAsia="나눔고딕" w:hAnsi="나눔고딕"/>
        </w:rPr>
        <w:t>(instrument performance)</w:t>
      </w:r>
      <w:r w:rsidRPr="006E5047">
        <w:rPr>
          <w:rFonts w:ascii="나눔고딕" w:eastAsia="나눔고딕" w:hAnsi="나눔고딕"/>
        </w:rPr>
        <w:t>까지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원격으로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통합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관리한다</w:t>
      </w:r>
      <w:r w:rsidRPr="006E5047">
        <w:rPr>
          <w:rFonts w:ascii="나눔고딕" w:eastAsia="나눔고딕" w:hAnsi="나눔고딕"/>
        </w:rPr>
        <w:t xml:space="preserve">. 3D </w:t>
      </w:r>
      <w:r w:rsidRPr="006E5047">
        <w:rPr>
          <w:rFonts w:ascii="나눔고딕" w:eastAsia="나눔고딕" w:hAnsi="나눔고딕"/>
        </w:rPr>
        <w:t>가상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모델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없이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실시간</w:t>
      </w:r>
      <w:r w:rsidRPr="006E5047">
        <w:rPr>
          <w:rFonts w:ascii="나눔고딕" w:eastAsia="나눔고딕" w:hAnsi="나눔고딕"/>
        </w:rPr>
        <w:t xml:space="preserve"> </w:t>
      </w:r>
      <w:proofErr w:type="spellStart"/>
      <w:r w:rsidRPr="006E5047">
        <w:rPr>
          <w:rFonts w:ascii="나눔고딕" w:eastAsia="나눔고딕" w:hAnsi="나눔고딕"/>
        </w:rPr>
        <w:t>텔레메트리</w:t>
      </w:r>
      <w:proofErr w:type="spellEnd"/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기반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데이터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수집</w:t>
      </w:r>
      <w:r w:rsidRPr="006E5047">
        <w:rPr>
          <w:rFonts w:ascii="나눔고딕" w:eastAsia="나눔고딕" w:hAnsi="나눔고딕"/>
        </w:rPr>
        <w:t>·</w:t>
      </w:r>
      <w:r w:rsidRPr="006E5047">
        <w:rPr>
          <w:rFonts w:ascii="나눔고딕" w:eastAsia="나눔고딕" w:hAnsi="나눔고딕"/>
        </w:rPr>
        <w:t>이상탐지</w:t>
      </w:r>
      <w:r w:rsidRPr="006E5047">
        <w:rPr>
          <w:rFonts w:ascii="나눔고딕" w:eastAsia="나눔고딕" w:hAnsi="나눔고딕"/>
        </w:rPr>
        <w:t>·</w:t>
      </w:r>
      <w:r w:rsidRPr="006E5047">
        <w:rPr>
          <w:rFonts w:ascii="나눔고딕" w:eastAsia="나눔고딕" w:hAnsi="나눔고딕"/>
        </w:rPr>
        <w:t>품질관리를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운영하는</w:t>
      </w:r>
      <w:r w:rsidRPr="006E5047">
        <w:rPr>
          <w:rFonts w:ascii="나눔고딕" w:eastAsia="나눔고딕" w:hAnsi="나눔고딕"/>
        </w:rPr>
        <w:t xml:space="preserve"> '</w:t>
      </w:r>
      <w:r w:rsidRPr="006E5047">
        <w:rPr>
          <w:rFonts w:ascii="나눔고딕" w:eastAsia="나눔고딕" w:hAnsi="나눔고딕"/>
        </w:rPr>
        <w:t>경량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운영관리</w:t>
      </w:r>
      <w:r w:rsidRPr="006E5047">
        <w:rPr>
          <w:rFonts w:ascii="나눔고딕" w:eastAsia="나눔고딕" w:hAnsi="나눔고딕"/>
        </w:rPr>
        <w:t xml:space="preserve">' </w:t>
      </w:r>
      <w:r w:rsidRPr="006E5047">
        <w:rPr>
          <w:rFonts w:ascii="나눔고딕" w:eastAsia="나눔고딕" w:hAnsi="나눔고딕"/>
        </w:rPr>
        <w:t>구조의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대표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사례다</w:t>
      </w:r>
      <w:r w:rsidRPr="006E5047">
        <w:rPr>
          <w:rFonts w:ascii="나눔고딕" w:eastAsia="나눔고딕" w:hAnsi="나눔고딕"/>
        </w:rPr>
        <w:t xml:space="preserve">. </w:t>
      </w:r>
      <w:r w:rsidRPr="006E5047">
        <w:rPr>
          <w:rFonts w:ascii="나눔고딕" w:eastAsia="나눔고딕" w:hAnsi="나눔고딕"/>
        </w:rPr>
        <w:t>같은</w:t>
      </w:r>
      <w:r w:rsidRPr="006E5047">
        <w:rPr>
          <w:rFonts w:ascii="나눔고딕" w:eastAsia="나눔고딕" w:hAnsi="나눔고딕"/>
        </w:rPr>
        <w:t xml:space="preserve"> NOC </w:t>
      </w:r>
      <w:r w:rsidRPr="006E5047">
        <w:rPr>
          <w:rFonts w:ascii="나눔고딕" w:eastAsia="나눔고딕" w:hAnsi="나눔고딕"/>
        </w:rPr>
        <w:t>연구팀은</w:t>
      </w:r>
      <w:r w:rsidRPr="006E5047">
        <w:rPr>
          <w:rFonts w:ascii="나눔고딕" w:eastAsia="나눔고딕" w:hAnsi="나눔고딕"/>
        </w:rPr>
        <w:t xml:space="preserve"> Arduino </w:t>
      </w:r>
      <w:r w:rsidRPr="006E5047">
        <w:rPr>
          <w:rFonts w:ascii="나눔고딕" w:eastAsia="나눔고딕" w:hAnsi="나눔고딕"/>
        </w:rPr>
        <w:t>기반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저가</w:t>
      </w:r>
      <w:r w:rsidRPr="006E5047">
        <w:rPr>
          <w:rFonts w:ascii="나눔고딕" w:eastAsia="나눔고딕" w:hAnsi="나눔고딕"/>
        </w:rPr>
        <w:t xml:space="preserve"> IoT </w:t>
      </w:r>
      <w:r w:rsidRPr="006E5047">
        <w:rPr>
          <w:rFonts w:ascii="나눔고딕" w:eastAsia="나눔고딕" w:hAnsi="나눔고딕"/>
        </w:rPr>
        <w:t>압력센서로</w:t>
      </w:r>
      <w:r w:rsidRPr="006E5047">
        <w:rPr>
          <w:rFonts w:ascii="나눔고딕" w:eastAsia="나눔고딕" w:hAnsi="나눔고딕"/>
        </w:rPr>
        <w:t xml:space="preserve"> 1cm </w:t>
      </w:r>
      <w:r w:rsidRPr="006E5047">
        <w:rPr>
          <w:rFonts w:ascii="나눔고딕" w:eastAsia="나눔고딕" w:hAnsi="나눔고딕"/>
        </w:rPr>
        <w:t>정확도의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조위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측정망을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구축</w:t>
      </w:r>
      <w:r w:rsidRPr="006E5047">
        <w:rPr>
          <w:rFonts w:ascii="나눔고딕" w:eastAsia="나눔고딕" w:hAnsi="나눔고딕"/>
        </w:rPr>
        <w:t xml:space="preserve">, </w:t>
      </w:r>
      <w:r w:rsidRPr="006E5047">
        <w:rPr>
          <w:rFonts w:ascii="나눔고딕" w:eastAsia="나눔고딕" w:hAnsi="나눔고딕"/>
        </w:rPr>
        <w:t>고비용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장비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대비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획기적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비용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절감도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실증하였다</w:t>
      </w:r>
      <w:r w:rsidRPr="006E5047">
        <w:rPr>
          <w:rFonts w:ascii="나눔고딕" w:eastAsia="나눔고딕" w:hAnsi="나눔고딕"/>
        </w:rPr>
        <w:t>.</w:t>
      </w:r>
    </w:p>
    <w:p w:rsidR="00DC2DE5" w:rsidRPr="006E5047" w:rsidRDefault="00DC2DE5">
      <w:pPr>
        <w:spacing w:before="40"/>
        <w:rPr>
          <w:rFonts w:ascii="나눔고딕" w:eastAsia="나눔고딕" w:hAnsi="나눔고딕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DC2DE5" w:rsidRPr="006E504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thick" w:sz="24" w:space="0" w:color="0F6E56"/>
              <w:bottom w:val="none" w:sz="0" w:space="0" w:color="FFFFFF"/>
              <w:right w:val="none" w:sz="0" w:space="0" w:color="FFFFFF"/>
            </w:tcBorders>
            <w:shd w:val="clear" w:color="auto" w:fill="E1F5EE"/>
            <w:tcMar>
              <w:top w:w="120" w:type="dxa"/>
              <w:left w:w="200" w:type="dxa"/>
              <w:bottom w:w="120" w:type="dxa"/>
              <w:right w:w="160" w:type="dxa"/>
            </w:tcMar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>시사점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 xml:space="preserve">: 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>해양관측시설의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>스마트화는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 xml:space="preserve"> 3D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>가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>아닌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 xml:space="preserve"> "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>장비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>상태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>통합관리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 xml:space="preserve"> + 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>데이터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>품질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>자동화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>"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>에서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>시작한다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>.</w:t>
            </w:r>
          </w:p>
        </w:tc>
      </w:tr>
    </w:tbl>
    <w:p w:rsidR="00DC2DE5" w:rsidRPr="006E5047" w:rsidRDefault="00DC2DE5">
      <w:pPr>
        <w:spacing w:before="100"/>
        <w:rPr>
          <w:rFonts w:ascii="나눔고딕" w:eastAsia="나눔고딕" w:hAnsi="나눔고딕"/>
        </w:rPr>
      </w:pPr>
    </w:p>
    <w:p w:rsidR="00DC2DE5" w:rsidRPr="006E5047" w:rsidRDefault="006F0E4F">
      <w:pPr>
        <w:spacing w:before="160" w:after="60"/>
        <w:rPr>
          <w:rFonts w:ascii="나눔고딕" w:eastAsia="나눔고딕" w:hAnsi="나눔고딕"/>
        </w:rPr>
      </w:pP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 xml:space="preserve">② 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>미국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 xml:space="preserve"> NOAA CO-OPS — AI 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>기반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>자동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>품질관리</w:t>
      </w:r>
    </w:p>
    <w:p w:rsidR="00DC2DE5" w:rsidRPr="006E5047" w:rsidRDefault="006F0E4F">
      <w:pPr>
        <w:spacing w:before="60" w:after="80"/>
        <w:jc w:val="both"/>
        <w:rPr>
          <w:rFonts w:ascii="나눔고딕" w:eastAsia="나눔고딕" w:hAnsi="나눔고딕"/>
        </w:rPr>
      </w:pPr>
      <w:r w:rsidRPr="006E5047">
        <w:rPr>
          <w:rFonts w:ascii="나눔고딕" w:eastAsia="나눔고딕" w:hAnsi="나눔고딕"/>
        </w:rPr>
        <w:t>미국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해양대기청</w:t>
      </w:r>
      <w:r w:rsidRPr="006E5047">
        <w:rPr>
          <w:rFonts w:ascii="나눔고딕" w:eastAsia="나눔고딕" w:hAnsi="나눔고딕"/>
        </w:rPr>
        <w:t xml:space="preserve">(NOAA) </w:t>
      </w:r>
      <w:r w:rsidRPr="006E5047">
        <w:rPr>
          <w:rFonts w:ascii="나눔고딕" w:eastAsia="나눔고딕" w:hAnsi="나눔고딕"/>
        </w:rPr>
        <w:t>산하</w:t>
      </w:r>
      <w:r w:rsidRPr="006E5047">
        <w:rPr>
          <w:rFonts w:ascii="나눔고딕" w:eastAsia="나눔고딕" w:hAnsi="나눔고딕"/>
        </w:rPr>
        <w:t xml:space="preserve"> CO-OPS</w:t>
      </w:r>
      <w:r w:rsidRPr="006E5047">
        <w:rPr>
          <w:rFonts w:ascii="나눔고딕" w:eastAsia="나눔고딕" w:hAnsi="나눔고딕"/>
        </w:rPr>
        <w:t>는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수백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개의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수위</w:t>
      </w:r>
      <w:r w:rsidRPr="006E5047">
        <w:rPr>
          <w:rFonts w:ascii="나눔고딕" w:eastAsia="나눔고딕" w:hAnsi="나눔고딕"/>
        </w:rPr>
        <w:t>·</w:t>
      </w:r>
      <w:r w:rsidRPr="006E5047">
        <w:rPr>
          <w:rFonts w:ascii="나눔고딕" w:eastAsia="나눔고딕" w:hAnsi="나눔고딕"/>
        </w:rPr>
        <w:t>조위관측소에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자동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품질관리</w:t>
      </w:r>
      <w:r w:rsidRPr="006E5047">
        <w:rPr>
          <w:rFonts w:ascii="나눔고딕" w:eastAsia="나눔고딕" w:hAnsi="나눔고딕"/>
        </w:rPr>
        <w:t xml:space="preserve">(QC) </w:t>
      </w:r>
      <w:r w:rsidRPr="006E5047">
        <w:rPr>
          <w:rFonts w:ascii="나눔고딕" w:eastAsia="나눔고딕" w:hAnsi="나눔고딕"/>
        </w:rPr>
        <w:t>알고리즘을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적용</w:t>
      </w:r>
      <w:r w:rsidRPr="006E5047">
        <w:rPr>
          <w:rFonts w:ascii="나눔고딕" w:eastAsia="나눔고딕" w:hAnsi="나눔고딕"/>
        </w:rPr>
        <w:t xml:space="preserve">, </w:t>
      </w:r>
      <w:proofErr w:type="spellStart"/>
      <w:r w:rsidRPr="006E5047">
        <w:rPr>
          <w:rFonts w:ascii="나눔고딕" w:eastAsia="나눔고딕" w:hAnsi="나눔고딕"/>
        </w:rPr>
        <w:t>이상값</w:t>
      </w:r>
      <w:proofErr w:type="spellEnd"/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자동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플래그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및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실시간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경보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시스템을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운용한다</w:t>
      </w:r>
      <w:r w:rsidRPr="006E5047">
        <w:rPr>
          <w:rFonts w:ascii="나눔고딕" w:eastAsia="나눔고딕" w:hAnsi="나눔고딕"/>
        </w:rPr>
        <w:t xml:space="preserve">. </w:t>
      </w:r>
      <w:r w:rsidRPr="006E5047">
        <w:rPr>
          <w:rFonts w:ascii="나눔고딕" w:eastAsia="나눔고딕" w:hAnsi="나눔고딕"/>
        </w:rPr>
        <w:t>레이더</w:t>
      </w:r>
      <w:r w:rsidRPr="006E5047">
        <w:rPr>
          <w:rFonts w:ascii="나눔고딕" w:eastAsia="나눔고딕" w:hAnsi="나눔고딕"/>
        </w:rPr>
        <w:t>·</w:t>
      </w:r>
      <w:r w:rsidRPr="006E5047">
        <w:rPr>
          <w:rFonts w:ascii="나눔고딕" w:eastAsia="나눔고딕" w:hAnsi="나눔고딕"/>
        </w:rPr>
        <w:t>압력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센서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이중화로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데이터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신뢰성을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확보하는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구조로</w:t>
      </w:r>
      <w:r w:rsidRPr="006E5047">
        <w:rPr>
          <w:rFonts w:ascii="나눔고딕" w:eastAsia="나눔고딕" w:hAnsi="나눔고딕"/>
        </w:rPr>
        <w:t xml:space="preserve">, </w:t>
      </w:r>
      <w:r w:rsidRPr="006E5047">
        <w:rPr>
          <w:rFonts w:ascii="나눔고딕" w:eastAsia="나눔고딕" w:hAnsi="나눔고딕"/>
        </w:rPr>
        <w:t>방대한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관측망을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적은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인력으로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유지할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수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있는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핵심이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바로</w:t>
      </w:r>
      <w:r w:rsidRPr="006E5047">
        <w:rPr>
          <w:rFonts w:ascii="나눔고딕" w:eastAsia="나눔고딕" w:hAnsi="나눔고딕"/>
        </w:rPr>
        <w:t xml:space="preserve"> AI </w:t>
      </w:r>
      <w:r w:rsidRPr="006E5047">
        <w:rPr>
          <w:rFonts w:ascii="나눔고딕" w:eastAsia="나눔고딕" w:hAnsi="나눔고딕"/>
        </w:rPr>
        <w:t>기반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자동탐지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체계다</w:t>
      </w:r>
      <w:r w:rsidRPr="006E5047">
        <w:rPr>
          <w:rFonts w:ascii="나눔고딕" w:eastAsia="나눔고딕" w:hAnsi="나눔고딕"/>
        </w:rPr>
        <w:t>.</w:t>
      </w:r>
    </w:p>
    <w:p w:rsidR="00DC2DE5" w:rsidRPr="006E5047" w:rsidRDefault="00DC2DE5">
      <w:pPr>
        <w:spacing w:before="40"/>
        <w:rPr>
          <w:rFonts w:ascii="나눔고딕" w:eastAsia="나눔고딕" w:hAnsi="나눔고딕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DC2DE5" w:rsidRPr="006E504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thick" w:sz="24" w:space="0" w:color="0F6E56"/>
              <w:bottom w:val="none" w:sz="0" w:space="0" w:color="FFFFFF"/>
              <w:right w:val="none" w:sz="0" w:space="0" w:color="FFFFFF"/>
            </w:tcBorders>
            <w:shd w:val="clear" w:color="auto" w:fill="E1F5EE"/>
            <w:tcMar>
              <w:top w:w="120" w:type="dxa"/>
              <w:left w:w="200" w:type="dxa"/>
              <w:bottom w:w="120" w:type="dxa"/>
              <w:right w:w="160" w:type="dxa"/>
            </w:tcMar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>시사점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 xml:space="preserve">: AI 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>이상탐지는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>해양관측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>선진국에서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>이미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>표준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>운영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>방식이다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 xml:space="preserve">. 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>국내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>도입은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>아직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>초기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>단계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>.</w:t>
            </w:r>
          </w:p>
        </w:tc>
      </w:tr>
    </w:tbl>
    <w:p w:rsidR="00DC2DE5" w:rsidRPr="006E5047" w:rsidRDefault="00DC2DE5">
      <w:pPr>
        <w:spacing w:before="100"/>
        <w:rPr>
          <w:rFonts w:ascii="나눔고딕" w:eastAsia="나눔고딕" w:hAnsi="나눔고딕"/>
        </w:rPr>
      </w:pPr>
    </w:p>
    <w:p w:rsidR="00DC2DE5" w:rsidRPr="006E5047" w:rsidRDefault="006F0E4F">
      <w:pPr>
        <w:spacing w:before="160" w:after="60"/>
        <w:rPr>
          <w:rFonts w:ascii="나눔고딕" w:eastAsia="나눔고딕" w:hAnsi="나눔고딕"/>
        </w:rPr>
      </w:pP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 xml:space="preserve">③ 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>북해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 xml:space="preserve"> </w:t>
      </w:r>
      <w:proofErr w:type="spellStart"/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>오프쇼어</w:t>
      </w:r>
      <w:proofErr w:type="spellEnd"/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>플랫폼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>모듈형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>경량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 xml:space="preserve"> DT (2026, ScienceDirect)</w:t>
      </w:r>
    </w:p>
    <w:p w:rsidR="00DC2DE5" w:rsidRPr="006E5047" w:rsidRDefault="006F0E4F">
      <w:pPr>
        <w:spacing w:before="60" w:after="80"/>
        <w:jc w:val="both"/>
        <w:rPr>
          <w:rFonts w:ascii="나눔고딕" w:eastAsia="나눔고딕" w:hAnsi="나눔고딕"/>
        </w:rPr>
      </w:pPr>
      <w:r w:rsidRPr="006E5047">
        <w:rPr>
          <w:rFonts w:ascii="나눔고딕" w:eastAsia="나눔고딕" w:hAnsi="나눔고딕"/>
        </w:rPr>
        <w:t>노르웨이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북해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운영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자산</w:t>
      </w:r>
      <w:r w:rsidRPr="006E5047">
        <w:rPr>
          <w:rFonts w:ascii="나눔고딕" w:eastAsia="나눔고딕" w:hAnsi="나눔고딕"/>
        </w:rPr>
        <w:t>('Asset X')</w:t>
      </w:r>
      <w:r w:rsidRPr="006E5047">
        <w:rPr>
          <w:rFonts w:ascii="나눔고딕" w:eastAsia="나눔고딕" w:hAnsi="나눔고딕"/>
        </w:rPr>
        <w:t>에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적용된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모듈형</w:t>
      </w:r>
      <w:r w:rsidRPr="006E5047">
        <w:rPr>
          <w:rFonts w:ascii="나눔고딕" w:eastAsia="나눔고딕" w:hAnsi="나눔고딕"/>
        </w:rPr>
        <w:t xml:space="preserve"> </w:t>
      </w:r>
      <w:proofErr w:type="spellStart"/>
      <w:r w:rsidRPr="006E5047">
        <w:rPr>
          <w:rFonts w:ascii="나눔고딕" w:eastAsia="나눔고딕" w:hAnsi="나눔고딕"/>
        </w:rPr>
        <w:t>디지털트윈</w:t>
      </w:r>
      <w:proofErr w:type="spellEnd"/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아키텍처는</w:t>
      </w:r>
      <w:r w:rsidRPr="006E5047">
        <w:rPr>
          <w:rFonts w:ascii="나눔고딕" w:eastAsia="나눔고딕" w:hAnsi="나눔고딕"/>
        </w:rPr>
        <w:t xml:space="preserve"> 3D </w:t>
      </w:r>
      <w:r w:rsidRPr="006E5047">
        <w:rPr>
          <w:rFonts w:ascii="나눔고딕" w:eastAsia="나눔고딕" w:hAnsi="나눔고딕"/>
        </w:rPr>
        <w:t>시뮬레이션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없이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데이터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수집</w:t>
      </w:r>
      <w:r w:rsidRPr="006E5047">
        <w:rPr>
          <w:rFonts w:ascii="나눔고딕" w:eastAsia="나눔고딕" w:hAnsi="나눔고딕"/>
        </w:rPr>
        <w:t>·</w:t>
      </w:r>
      <w:proofErr w:type="spellStart"/>
      <w:r w:rsidRPr="006E5047">
        <w:rPr>
          <w:rFonts w:ascii="나눔고딕" w:eastAsia="나눔고딕" w:hAnsi="나눔고딕"/>
        </w:rPr>
        <w:t>엣지</w:t>
      </w:r>
      <w:proofErr w:type="spellEnd"/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분석</w:t>
      </w:r>
      <w:r w:rsidRPr="006E5047">
        <w:rPr>
          <w:rFonts w:ascii="나눔고딕" w:eastAsia="나눔고딕" w:hAnsi="나눔고딕"/>
        </w:rPr>
        <w:t>·</w:t>
      </w:r>
      <w:r w:rsidRPr="006E5047">
        <w:rPr>
          <w:rFonts w:ascii="나눔고딕" w:eastAsia="나눔고딕" w:hAnsi="나눔고딕"/>
        </w:rPr>
        <w:t>이상탐지</w:t>
      </w:r>
      <w:r w:rsidRPr="006E5047">
        <w:rPr>
          <w:rFonts w:ascii="나눔고딕" w:eastAsia="나눔고딕" w:hAnsi="나눔고딕"/>
        </w:rPr>
        <w:t>·</w:t>
      </w:r>
      <w:r w:rsidRPr="006E5047">
        <w:rPr>
          <w:rFonts w:ascii="나눔고딕" w:eastAsia="나눔고딕" w:hAnsi="나눔고딕"/>
        </w:rPr>
        <w:t>시각화</w:t>
      </w:r>
      <w:r w:rsidRPr="006E5047">
        <w:rPr>
          <w:rFonts w:ascii="나눔고딕" w:eastAsia="나눔고딕" w:hAnsi="나눔고딕"/>
        </w:rPr>
        <w:t xml:space="preserve"> 4</w:t>
      </w:r>
      <w:r w:rsidRPr="006E5047">
        <w:rPr>
          <w:rFonts w:ascii="나눔고딕" w:eastAsia="나눔고딕" w:hAnsi="나눔고딕"/>
        </w:rPr>
        <w:t>개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계층으로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구성된다</w:t>
      </w:r>
      <w:r w:rsidRPr="006E5047">
        <w:rPr>
          <w:rFonts w:ascii="나눔고딕" w:eastAsia="나눔고딕" w:hAnsi="나눔고딕"/>
        </w:rPr>
        <w:t xml:space="preserve">. </w:t>
      </w:r>
      <w:proofErr w:type="spellStart"/>
      <w:r w:rsidRPr="006E5047">
        <w:rPr>
          <w:rFonts w:ascii="나눔고딕" w:eastAsia="나눔고딕" w:hAnsi="나눔고딕"/>
        </w:rPr>
        <w:t>엣지</w:t>
      </w:r>
      <w:proofErr w:type="spellEnd"/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컴포넌트가</w:t>
      </w:r>
      <w:r w:rsidRPr="006E5047">
        <w:rPr>
          <w:rFonts w:ascii="나눔고딕" w:eastAsia="나눔고딕" w:hAnsi="나눔고딕"/>
        </w:rPr>
        <w:t xml:space="preserve"> </w:t>
      </w:r>
      <w:proofErr w:type="spellStart"/>
      <w:r w:rsidRPr="006E5047">
        <w:rPr>
          <w:rFonts w:ascii="나눔고딕" w:eastAsia="나눔고딕" w:hAnsi="나눔고딕"/>
        </w:rPr>
        <w:t>저지연</w:t>
      </w:r>
      <w:proofErr w:type="spellEnd"/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이상감지와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위성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통신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단절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시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데이터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버퍼링을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담당하며</w:t>
      </w:r>
      <w:r w:rsidRPr="006E5047">
        <w:rPr>
          <w:rFonts w:ascii="나눔고딕" w:eastAsia="나눔고딕" w:hAnsi="나눔고딕"/>
        </w:rPr>
        <w:t xml:space="preserve">, </w:t>
      </w:r>
      <w:r w:rsidRPr="006E5047">
        <w:rPr>
          <w:rFonts w:ascii="나눔고딕" w:eastAsia="나눔고딕" w:hAnsi="나눔고딕"/>
        </w:rPr>
        <w:t>역할별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대시보드가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알람과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작업지시를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연결하는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구조는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본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사업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아키텍처와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직접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비교된다</w:t>
      </w:r>
      <w:r w:rsidRPr="006E5047">
        <w:rPr>
          <w:rFonts w:ascii="나눔고딕" w:eastAsia="나눔고딕" w:hAnsi="나눔고딕"/>
        </w:rPr>
        <w:t>.</w:t>
      </w:r>
    </w:p>
    <w:p w:rsidR="00DC2DE5" w:rsidRPr="006E5047" w:rsidRDefault="00DC2DE5">
      <w:pPr>
        <w:spacing w:before="40"/>
        <w:rPr>
          <w:rFonts w:ascii="나눔고딕" w:eastAsia="나눔고딕" w:hAnsi="나눔고딕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DC2DE5" w:rsidRPr="006E504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thick" w:sz="24" w:space="0" w:color="0F6E56"/>
              <w:bottom w:val="none" w:sz="0" w:space="0" w:color="FFFFFF"/>
              <w:right w:val="none" w:sz="0" w:space="0" w:color="FFFFFF"/>
            </w:tcBorders>
            <w:shd w:val="clear" w:color="auto" w:fill="E1F5EE"/>
            <w:tcMar>
              <w:top w:w="120" w:type="dxa"/>
              <w:left w:w="200" w:type="dxa"/>
              <w:bottom w:w="120" w:type="dxa"/>
              <w:right w:w="160" w:type="dxa"/>
            </w:tcMar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>시사점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 xml:space="preserve">: 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>해양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>·</w:t>
            </w:r>
            <w:proofErr w:type="spellStart"/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>오프쇼어</w:t>
            </w:r>
            <w:proofErr w:type="spellEnd"/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>분야의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>경량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 xml:space="preserve"> DT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>는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>이미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>검증된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>실증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>사례가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>있다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 xml:space="preserve">. 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>관측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>인프라에도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>동일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>구조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>적용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>가능</w:t>
            </w:r>
            <w:r w:rsidRPr="006E5047">
              <w:rPr>
                <w:rFonts w:ascii="나눔고딕" w:eastAsia="나눔고딕" w:hAnsi="나눔고딕"/>
                <w:color w:val="0F6E56"/>
                <w:sz w:val="19"/>
                <w:szCs w:val="19"/>
              </w:rPr>
              <w:t>.</w:t>
            </w:r>
          </w:p>
        </w:tc>
      </w:tr>
    </w:tbl>
    <w:p w:rsidR="00DC2DE5" w:rsidRPr="006E5047" w:rsidRDefault="00DC2DE5">
      <w:pPr>
        <w:spacing w:before="120"/>
        <w:rPr>
          <w:rFonts w:ascii="나눔고딕" w:eastAsia="나눔고딕" w:hAnsi="나눔고딕"/>
        </w:rPr>
      </w:pPr>
    </w:p>
    <w:p w:rsidR="00DC2DE5" w:rsidRPr="006E5047" w:rsidRDefault="006F0E4F">
      <w:pPr>
        <w:pBdr>
          <w:bottom w:val="single" w:sz="6" w:space="0" w:color="2563EB"/>
        </w:pBdr>
        <w:spacing w:before="240" w:after="100"/>
        <w:rPr>
          <w:rFonts w:ascii="나눔고딕" w:eastAsia="나눔고딕" w:hAnsi="나눔고딕"/>
        </w:rPr>
      </w:pP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 xml:space="preserve">4.2 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>국내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>현황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 xml:space="preserve"> — 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>해양관측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>스마트화는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>아직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>초기</w:t>
      </w:r>
    </w:p>
    <w:p w:rsidR="00DC2DE5" w:rsidRPr="006E5047" w:rsidRDefault="006F0E4F">
      <w:pPr>
        <w:spacing w:before="160" w:after="60"/>
        <w:rPr>
          <w:rFonts w:ascii="나눔고딕" w:eastAsia="나눔고딕" w:hAnsi="나눔고딕"/>
        </w:rPr>
      </w:pP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>국립해양조사원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 xml:space="preserve"> — 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>데이터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>공개는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>선진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 xml:space="preserve">, 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>운영관리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>스마트화는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>미착수</w:t>
      </w:r>
    </w:p>
    <w:p w:rsidR="00DC2DE5" w:rsidRPr="006E5047" w:rsidRDefault="006F0E4F">
      <w:pPr>
        <w:spacing w:before="60" w:after="80"/>
        <w:jc w:val="both"/>
        <w:rPr>
          <w:rFonts w:ascii="나눔고딕" w:eastAsia="나눔고딕" w:hAnsi="나눔고딕"/>
        </w:rPr>
      </w:pPr>
      <w:r w:rsidRPr="006E5047">
        <w:rPr>
          <w:rFonts w:ascii="나눔고딕" w:eastAsia="나눔고딕" w:hAnsi="나눔고딕"/>
        </w:rPr>
        <w:t>국립해양조사원은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조석예보</w:t>
      </w:r>
      <w:r w:rsidRPr="006E5047">
        <w:rPr>
          <w:rFonts w:ascii="나눔고딕" w:eastAsia="나눔고딕" w:hAnsi="나눔고딕"/>
        </w:rPr>
        <w:t xml:space="preserve">, </w:t>
      </w:r>
      <w:proofErr w:type="spellStart"/>
      <w:r w:rsidRPr="006E5047">
        <w:rPr>
          <w:rFonts w:ascii="나눔고딕" w:eastAsia="나눔고딕" w:hAnsi="나눔고딕"/>
        </w:rPr>
        <w:t>바다갈라짐</w:t>
      </w:r>
      <w:proofErr w:type="spellEnd"/>
      <w:r w:rsidRPr="006E5047">
        <w:rPr>
          <w:rFonts w:ascii="나눔고딕" w:eastAsia="나눔고딕" w:hAnsi="나눔고딕"/>
        </w:rPr>
        <w:t xml:space="preserve">, </w:t>
      </w:r>
      <w:r w:rsidRPr="006E5047">
        <w:rPr>
          <w:rFonts w:ascii="나눔고딕" w:eastAsia="나눔고딕" w:hAnsi="나눔고딕"/>
        </w:rPr>
        <w:t>스마트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고조정보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등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데이터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기반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서비스는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고도화되어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있으나</w:t>
      </w:r>
      <w:r w:rsidRPr="006E5047">
        <w:rPr>
          <w:rFonts w:ascii="나눔고딕" w:eastAsia="나눔고딕" w:hAnsi="나눔고딕"/>
        </w:rPr>
        <w:t xml:space="preserve">, </w:t>
      </w:r>
      <w:r w:rsidRPr="006E5047">
        <w:rPr>
          <w:rFonts w:ascii="나눔고딕" w:eastAsia="나눔고딕" w:hAnsi="나눔고딕"/>
        </w:rPr>
        <w:t>관측시설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자체의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장비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상태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원격관리</w:t>
      </w:r>
      <w:r w:rsidRPr="006E5047">
        <w:rPr>
          <w:rFonts w:ascii="나눔고딕" w:eastAsia="나눔고딕" w:hAnsi="나눔고딕"/>
        </w:rPr>
        <w:t xml:space="preserve">·AI </w:t>
      </w:r>
      <w:r w:rsidRPr="006E5047">
        <w:rPr>
          <w:rFonts w:ascii="나눔고딕" w:eastAsia="나눔고딕" w:hAnsi="나눔고딕"/>
        </w:rPr>
        <w:t>이상탐지</w:t>
      </w:r>
      <w:r w:rsidRPr="006E5047">
        <w:rPr>
          <w:rFonts w:ascii="나눔고딕" w:eastAsia="나눔고딕" w:hAnsi="나눔고딕"/>
        </w:rPr>
        <w:t>·</w:t>
      </w:r>
      <w:r w:rsidRPr="006E5047">
        <w:rPr>
          <w:rFonts w:ascii="나눔고딕" w:eastAsia="나눔고딕" w:hAnsi="나눔고딕"/>
        </w:rPr>
        <w:t>유지보수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이력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통합관리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등</w:t>
      </w:r>
      <w:r w:rsidRPr="006E5047">
        <w:rPr>
          <w:rFonts w:ascii="나눔고딕" w:eastAsia="나눔고딕" w:hAnsi="나눔고딕"/>
        </w:rPr>
        <w:t xml:space="preserve"> "</w:t>
      </w:r>
      <w:r w:rsidRPr="006E5047">
        <w:rPr>
          <w:rFonts w:ascii="나눔고딕" w:eastAsia="나눔고딕" w:hAnsi="나눔고딕"/>
        </w:rPr>
        <w:t>시설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운영관리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스마트화</w:t>
      </w:r>
      <w:r w:rsidRPr="006E5047">
        <w:rPr>
          <w:rFonts w:ascii="나눔고딕" w:eastAsia="나눔고딕" w:hAnsi="나눔고딕"/>
        </w:rPr>
        <w:t xml:space="preserve">" </w:t>
      </w:r>
      <w:r w:rsidRPr="006E5047">
        <w:rPr>
          <w:rFonts w:ascii="나눔고딕" w:eastAsia="나눔고딕" w:hAnsi="나눔고딕"/>
        </w:rPr>
        <w:t>영역은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현재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본격적인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시스템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구축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단계에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들어서지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않은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상황이다</w:t>
      </w:r>
      <w:r w:rsidRPr="006E5047">
        <w:rPr>
          <w:rFonts w:ascii="나눔고딕" w:eastAsia="나눔고딕" w:hAnsi="나눔고딕"/>
        </w:rPr>
        <w:t xml:space="preserve">. </w:t>
      </w:r>
      <w:r w:rsidRPr="006E5047">
        <w:rPr>
          <w:rFonts w:ascii="나눔고딕" w:eastAsia="나눔고딕" w:hAnsi="나눔고딕"/>
        </w:rPr>
        <w:t>디지털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트윈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관련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동향도</w:t>
      </w:r>
      <w:r w:rsidRPr="006E5047">
        <w:rPr>
          <w:rFonts w:ascii="나눔고딕" w:eastAsia="나눔고딕" w:hAnsi="나눔고딕"/>
        </w:rPr>
        <w:t xml:space="preserve"> </w:t>
      </w:r>
      <w:proofErr w:type="spellStart"/>
      <w:r w:rsidRPr="006E5047">
        <w:rPr>
          <w:rFonts w:ascii="나눔고딕" w:eastAsia="나눔고딕" w:hAnsi="나눔고딕"/>
        </w:rPr>
        <w:t>해수부</w:t>
      </w:r>
      <w:proofErr w:type="spellEnd"/>
      <w:r w:rsidRPr="006E5047">
        <w:rPr>
          <w:rFonts w:ascii="나눔고딕" w:eastAsia="나눔고딕" w:hAnsi="나눔고딕"/>
        </w:rPr>
        <w:t>·</w:t>
      </w:r>
      <w:proofErr w:type="spellStart"/>
      <w:r w:rsidRPr="006E5047">
        <w:rPr>
          <w:rFonts w:ascii="나눔고딕" w:eastAsia="나눔고딕" w:hAnsi="나눔고딕"/>
        </w:rPr>
        <w:t>과기정통부</w:t>
      </w:r>
      <w:proofErr w:type="spellEnd"/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차원의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스마트항만</w:t>
      </w:r>
      <w:r w:rsidRPr="006E5047">
        <w:rPr>
          <w:rFonts w:ascii="나눔고딕" w:eastAsia="나눔고딕" w:hAnsi="나눔고딕"/>
        </w:rPr>
        <w:t>·</w:t>
      </w:r>
      <w:r w:rsidRPr="006E5047">
        <w:rPr>
          <w:rFonts w:ascii="나눔고딕" w:eastAsia="나눔고딕" w:hAnsi="나눔고딕"/>
        </w:rPr>
        <w:t>스마트시티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중심이며</w:t>
      </w:r>
      <w:r w:rsidRPr="006E5047">
        <w:rPr>
          <w:rFonts w:ascii="나눔고딕" w:eastAsia="나눔고딕" w:hAnsi="나눔고딕"/>
        </w:rPr>
        <w:t xml:space="preserve">, </w:t>
      </w:r>
      <w:r w:rsidRPr="006E5047">
        <w:rPr>
          <w:rFonts w:ascii="나눔고딕" w:eastAsia="나눔고딕" w:hAnsi="나눔고딕"/>
        </w:rPr>
        <w:t>해양관측시설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특화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운영관리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플랫폼은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국내에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선례가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없다</w:t>
      </w:r>
      <w:r w:rsidRPr="006E5047">
        <w:rPr>
          <w:rFonts w:ascii="나눔고딕" w:eastAsia="나눔고딕" w:hAnsi="나눔고딕"/>
        </w:rPr>
        <w:t>.</w:t>
      </w:r>
    </w:p>
    <w:p w:rsidR="00DC2DE5" w:rsidRPr="006E5047" w:rsidRDefault="00DC2DE5">
      <w:pPr>
        <w:spacing w:before="80"/>
        <w:rPr>
          <w:rFonts w:ascii="나눔고딕" w:eastAsia="나눔고딕" w:hAnsi="나눔고딕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DC2DE5" w:rsidRPr="006E504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6" w:space="0" w:color="2563EB"/>
              <w:left w:val="thick" w:sz="24" w:space="0" w:color="2563EB"/>
              <w:bottom w:val="single" w:sz="6" w:space="0" w:color="2563EB"/>
              <w:right w:val="single" w:sz="6" w:space="0" w:color="2563EB"/>
            </w:tcBorders>
            <w:shd w:val="clear" w:color="auto" w:fill="DBEAFE"/>
            <w:tcMar>
              <w:top w:w="120" w:type="dxa"/>
              <w:left w:w="200" w:type="dxa"/>
              <w:bottom w:w="120" w:type="dxa"/>
              <w:right w:w="160" w:type="dxa"/>
            </w:tcMar>
          </w:tcPr>
          <w:p w:rsidR="00DC2DE5" w:rsidRPr="006E5047" w:rsidRDefault="006F0E4F">
            <w:pPr>
              <w:spacing w:after="60"/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b/>
                <w:bCs/>
                <w:color w:val="1B3A6B"/>
              </w:rPr>
              <w:t>국내</w:t>
            </w:r>
            <w:r w:rsidRPr="006E5047">
              <w:rPr>
                <w:rFonts w:ascii="나눔고딕" w:eastAsia="나눔고딕" w:hAnsi="나눔고딕"/>
                <w:b/>
                <w:bCs/>
                <w:color w:val="1B3A6B"/>
              </w:rPr>
              <w:t xml:space="preserve"> </w:t>
            </w:r>
            <w:r w:rsidRPr="006E5047">
              <w:rPr>
                <w:rFonts w:ascii="나눔고딕" w:eastAsia="나눔고딕" w:hAnsi="나눔고딕"/>
                <w:b/>
                <w:bCs/>
                <w:color w:val="1B3A6B"/>
              </w:rPr>
              <w:t>시장</w:t>
            </w:r>
            <w:r w:rsidRPr="006E5047">
              <w:rPr>
                <w:rFonts w:ascii="나눔고딕" w:eastAsia="나눔고딕" w:hAnsi="나눔고딕"/>
                <w:b/>
                <w:bCs/>
                <w:color w:val="1B3A6B"/>
              </w:rPr>
              <w:t xml:space="preserve"> </w:t>
            </w:r>
            <w:r w:rsidRPr="006E5047">
              <w:rPr>
                <w:rFonts w:ascii="나눔고딕" w:eastAsia="나눔고딕" w:hAnsi="나눔고딕"/>
                <w:b/>
                <w:bCs/>
                <w:color w:val="1B3A6B"/>
              </w:rPr>
              <w:t>공백</w:t>
            </w:r>
            <w:r w:rsidRPr="006E5047">
              <w:rPr>
                <w:rFonts w:ascii="나눔고딕" w:eastAsia="나눔고딕" w:hAnsi="나눔고딕"/>
                <w:b/>
                <w:bCs/>
                <w:color w:val="1B3A6B"/>
              </w:rPr>
              <w:t xml:space="preserve"> = </w:t>
            </w:r>
            <w:r w:rsidRPr="006E5047">
              <w:rPr>
                <w:rFonts w:ascii="나눔고딕" w:eastAsia="나눔고딕" w:hAnsi="나눔고딕"/>
                <w:b/>
                <w:bCs/>
                <w:color w:val="1B3A6B"/>
              </w:rPr>
              <w:t>선점</w:t>
            </w:r>
            <w:r w:rsidRPr="006E5047">
              <w:rPr>
                <w:rFonts w:ascii="나눔고딕" w:eastAsia="나눔고딕" w:hAnsi="나눔고딕"/>
                <w:b/>
                <w:bCs/>
                <w:color w:val="1B3A6B"/>
              </w:rPr>
              <w:t xml:space="preserve"> </w:t>
            </w:r>
            <w:r w:rsidRPr="006E5047">
              <w:rPr>
                <w:rFonts w:ascii="나눔고딕" w:eastAsia="나눔고딕" w:hAnsi="나눔고딕"/>
                <w:b/>
                <w:bCs/>
                <w:color w:val="1B3A6B"/>
              </w:rPr>
              <w:t>기회</w:t>
            </w:r>
          </w:p>
          <w:p w:rsidR="00DC2DE5" w:rsidRPr="006E5047" w:rsidRDefault="006F0E4F">
            <w:pPr>
              <w:jc w:val="both"/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</w:rPr>
              <w:t>국립해양조사원을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포함한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국내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해양관측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기관들이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아직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스마트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운영관리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체계를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갖추지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못한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것은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리스크가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아니라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기회다</w:t>
            </w:r>
            <w:r w:rsidRPr="006E5047">
              <w:rPr>
                <w:rFonts w:ascii="나눔고딕" w:eastAsia="나눔고딕" w:hAnsi="나눔고딕"/>
              </w:rPr>
              <w:t xml:space="preserve">. </w:t>
            </w:r>
            <w:r w:rsidRPr="006E5047">
              <w:rPr>
                <w:rFonts w:ascii="나눔고딕" w:eastAsia="나눔고딕" w:hAnsi="나눔고딕"/>
              </w:rPr>
              <w:t>선제적으로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경량</w:t>
            </w:r>
            <w:r w:rsidRPr="006E5047">
              <w:rPr>
                <w:rFonts w:ascii="나눔고딕" w:eastAsia="나눔고딕" w:hAnsi="나눔고딕"/>
              </w:rPr>
              <w:t xml:space="preserve"> DT </w:t>
            </w:r>
            <w:r w:rsidRPr="006E5047">
              <w:rPr>
                <w:rFonts w:ascii="나눔고딕" w:eastAsia="나눔고딕" w:hAnsi="나눔고딕"/>
              </w:rPr>
              <w:t>기반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플랫폼을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구축하면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향후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국가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표준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모델로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확산될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가능성이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높다</w:t>
            </w:r>
            <w:r w:rsidRPr="006E5047">
              <w:rPr>
                <w:rFonts w:ascii="나눔고딕" w:eastAsia="나눔고딕" w:hAnsi="나눔고딕"/>
              </w:rPr>
              <w:t>.</w:t>
            </w:r>
          </w:p>
        </w:tc>
      </w:tr>
    </w:tbl>
    <w:p w:rsidR="00DC2DE5" w:rsidRPr="006E5047" w:rsidRDefault="00DC2DE5">
      <w:pPr>
        <w:spacing w:before="120"/>
        <w:rPr>
          <w:rFonts w:ascii="나눔고딕" w:eastAsia="나눔고딕" w:hAnsi="나눔고딕"/>
        </w:rPr>
      </w:pPr>
    </w:p>
    <w:p w:rsidR="00DC2DE5" w:rsidRPr="006E5047" w:rsidRDefault="006F0E4F">
      <w:pPr>
        <w:spacing w:before="160" w:after="60"/>
        <w:rPr>
          <w:rFonts w:ascii="나눔고딕" w:eastAsia="나눔고딕" w:hAnsi="나눔고딕"/>
        </w:rPr>
      </w:pP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>국내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>유사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>참고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>사례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 xml:space="preserve"> (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>해양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>외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>분야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>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3600"/>
        <w:gridCol w:w="3026"/>
      </w:tblGrid>
      <w:tr w:rsidR="00DC2DE5" w:rsidRPr="006E504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8" w:space="0" w:color="1B3A6B"/>
              <w:left w:val="single" w:sz="8" w:space="0" w:color="1B3A6B"/>
              <w:bottom w:val="single" w:sz="8" w:space="0" w:color="1B3A6B"/>
              <w:right w:val="single" w:sz="8" w:space="0" w:color="1B3A6B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>사례</w:t>
            </w:r>
          </w:p>
        </w:tc>
        <w:tc>
          <w:tcPr>
            <w:tcW w:w="3600" w:type="dxa"/>
            <w:tcBorders>
              <w:top w:val="single" w:sz="8" w:space="0" w:color="1B3A6B"/>
              <w:left w:val="single" w:sz="8" w:space="0" w:color="1B3A6B"/>
              <w:bottom w:val="single" w:sz="8" w:space="0" w:color="1B3A6B"/>
              <w:right w:val="single" w:sz="8" w:space="0" w:color="1B3A6B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>특징</w:t>
            </w:r>
          </w:p>
        </w:tc>
        <w:tc>
          <w:tcPr>
            <w:tcW w:w="3026" w:type="dxa"/>
            <w:tcBorders>
              <w:top w:val="single" w:sz="8" w:space="0" w:color="1B3A6B"/>
              <w:left w:val="single" w:sz="8" w:space="0" w:color="1B3A6B"/>
              <w:bottom w:val="single" w:sz="8" w:space="0" w:color="1B3A6B"/>
              <w:right w:val="single" w:sz="8" w:space="0" w:color="1B3A6B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>경량</w:t>
            </w: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 xml:space="preserve"> DT </w:t>
            </w: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>관련성</w:t>
            </w:r>
          </w:p>
        </w:tc>
      </w:tr>
      <w:tr w:rsidR="00DC2DE5" w:rsidRPr="006E504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자갈치시장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통합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안전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모니터링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(</w:t>
            </w:r>
            <w:proofErr w:type="spellStart"/>
            <w:r w:rsidRPr="006E5047">
              <w:rPr>
                <w:rFonts w:ascii="나눔고딕" w:eastAsia="나눔고딕" w:hAnsi="나눔고딕"/>
                <w:sz w:val="19"/>
                <w:szCs w:val="19"/>
              </w:rPr>
              <w:t>삼우이머션</w:t>
            </w:r>
            <w:proofErr w:type="spellEnd"/>
            <w:r w:rsidRPr="006E5047">
              <w:rPr>
                <w:rFonts w:ascii="나눔고딕" w:eastAsia="나눔고딕" w:hAnsi="나눔고딕"/>
                <w:sz w:val="19"/>
                <w:szCs w:val="19"/>
              </w:rPr>
              <w:t>, '22)</w:t>
            </w:r>
          </w:p>
        </w:tc>
        <w:tc>
          <w:tcPr>
            <w:tcW w:w="36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5G+DT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기반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공공시설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안전관리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국비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16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억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포함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총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20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억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/ ICT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우수사례</w:t>
            </w:r>
          </w:p>
        </w:tc>
        <w:tc>
          <w:tcPr>
            <w:tcW w:w="3026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공공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IoT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모니터링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플랫폼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구축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방식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벤치마킹</w:t>
            </w:r>
          </w:p>
        </w:tc>
      </w:tr>
      <w:tr w:rsidR="00DC2DE5" w:rsidRPr="006E504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proofErr w:type="spellStart"/>
            <w:r w:rsidRPr="006E5047">
              <w:rPr>
                <w:rFonts w:ascii="나눔고딕" w:eastAsia="나눔고딕" w:hAnsi="나눔고딕"/>
                <w:sz w:val="19"/>
                <w:szCs w:val="19"/>
              </w:rPr>
              <w:t>한국마커스</w:t>
            </w:r>
            <w:proofErr w:type="spellEnd"/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proofErr w:type="spellStart"/>
            <w:r w:rsidRPr="006E5047">
              <w:rPr>
                <w:rFonts w:ascii="나눔고딕" w:eastAsia="나눔고딕" w:hAnsi="나눔고딕"/>
                <w:sz w:val="19"/>
                <w:szCs w:val="19"/>
              </w:rPr>
              <w:t>관로</w:t>
            </w:r>
            <w:proofErr w:type="spellEnd"/>
            <w:r w:rsidRPr="006E5047">
              <w:rPr>
                <w:rFonts w:ascii="나눔고딕" w:eastAsia="나눔고딕" w:hAnsi="나눔고딕"/>
                <w:sz w:val="19"/>
                <w:szCs w:val="19"/>
              </w:rPr>
              <w:t>·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댐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DT</w:t>
            </w:r>
          </w:p>
        </w:tc>
        <w:tc>
          <w:tcPr>
            <w:tcW w:w="36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상하수도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IoT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센서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연계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AI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파손감지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·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대시보드</w:t>
            </w:r>
          </w:p>
        </w:tc>
        <w:tc>
          <w:tcPr>
            <w:tcW w:w="3026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인프라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경량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DT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운영관리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구조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유사</w:t>
            </w:r>
          </w:p>
        </w:tc>
      </w:tr>
      <w:tr w:rsidR="00DC2DE5" w:rsidRPr="006E504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스마트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댐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·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하천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관리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시스템</w:t>
            </w:r>
          </w:p>
        </w:tc>
        <w:tc>
          <w:tcPr>
            <w:tcW w:w="36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수자원공사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·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환경부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적용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수위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·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유량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실시간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모니터링</w:t>
            </w:r>
          </w:p>
        </w:tc>
        <w:tc>
          <w:tcPr>
            <w:tcW w:w="3026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수계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관측시설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운영관리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선행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사례</w:t>
            </w:r>
          </w:p>
        </w:tc>
      </w:tr>
    </w:tbl>
    <w:p w:rsidR="00DC2DE5" w:rsidRPr="006E5047" w:rsidRDefault="00DC2DE5">
      <w:pPr>
        <w:spacing w:before="160"/>
        <w:rPr>
          <w:rFonts w:ascii="나눔고딕" w:eastAsia="나눔고딕" w:hAnsi="나눔고딕"/>
        </w:rPr>
      </w:pPr>
    </w:p>
    <w:p w:rsidR="00DC2DE5" w:rsidRPr="006E5047" w:rsidRDefault="006F0E4F">
      <w:pPr>
        <w:rPr>
          <w:rFonts w:ascii="나눔고딕" w:eastAsia="나눔고딕" w:hAnsi="나눔고딕"/>
        </w:rPr>
      </w:pPr>
      <w:r w:rsidRPr="006E5047">
        <w:rPr>
          <w:rFonts w:ascii="나눔고딕" w:eastAsia="나눔고딕" w:hAnsi="나눔고딕"/>
        </w:rPr>
        <w:br/>
      </w:r>
    </w:p>
    <w:p w:rsidR="006E5047" w:rsidRDefault="006E5047">
      <w:pPr>
        <w:widowControl/>
        <w:wordWrap/>
        <w:autoSpaceDE/>
        <w:autoSpaceDN/>
        <w:rPr>
          <w:rFonts w:ascii="나눔고딕" w:eastAsia="나눔고딕" w:hAnsi="나눔고딕"/>
          <w:b/>
          <w:bCs/>
          <w:color w:val="FFFFFF"/>
          <w:sz w:val="30"/>
          <w:szCs w:val="30"/>
        </w:rPr>
      </w:pPr>
      <w:r>
        <w:rPr>
          <w:rFonts w:ascii="나눔고딕" w:eastAsia="나눔고딕" w:hAnsi="나눔고딕"/>
          <w:b/>
          <w:bCs/>
          <w:color w:val="FFFFFF"/>
          <w:sz w:val="30"/>
          <w:szCs w:val="30"/>
        </w:rPr>
        <w:br w:type="page"/>
      </w:r>
    </w:p>
    <w:p w:rsidR="00DC2DE5" w:rsidRPr="006E5047" w:rsidRDefault="006F0E4F">
      <w:pPr>
        <w:shd w:val="clear" w:color="auto" w:fill="1B3A6B"/>
        <w:ind w:left="160" w:right="160"/>
        <w:rPr>
          <w:rFonts w:ascii="나눔고딕" w:eastAsia="나눔고딕" w:hAnsi="나눔고딕"/>
        </w:rPr>
      </w:pPr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lastRenderedPageBreak/>
        <w:t xml:space="preserve">  5.  </w:t>
      </w:r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t>해결방안</w:t>
      </w:r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t xml:space="preserve"> — </w:t>
      </w:r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t>경량</w:t>
      </w:r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t xml:space="preserve"> DT 4</w:t>
      </w:r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t>대</w:t>
      </w:r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t>핵심</w:t>
      </w:r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t>기능</w:t>
      </w:r>
    </w:p>
    <w:p w:rsidR="00DC2DE5" w:rsidRPr="006E5047" w:rsidRDefault="00DC2DE5">
      <w:pPr>
        <w:spacing w:before="80"/>
        <w:rPr>
          <w:rFonts w:ascii="나눔고딕" w:eastAsia="나눔고딕" w:hAnsi="나눔고딕"/>
        </w:rPr>
      </w:pPr>
    </w:p>
    <w:p w:rsidR="00DC2DE5" w:rsidRPr="006E5047" w:rsidRDefault="006F0E4F">
      <w:pPr>
        <w:spacing w:before="60" w:after="80"/>
        <w:jc w:val="both"/>
        <w:rPr>
          <w:rFonts w:ascii="나눔고딕" w:eastAsia="나눔고딕" w:hAnsi="나눔고딕"/>
        </w:rPr>
      </w:pPr>
      <w:r w:rsidRPr="006E5047">
        <w:rPr>
          <w:rFonts w:ascii="나눔고딕" w:eastAsia="나눔고딕" w:hAnsi="나눔고딕"/>
        </w:rPr>
        <w:t>본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시스템의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공식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명칭은</w:t>
      </w:r>
      <w:r w:rsidRPr="006E5047">
        <w:rPr>
          <w:rFonts w:ascii="나눔고딕" w:eastAsia="나눔고딕" w:hAnsi="나눔고딕"/>
        </w:rPr>
        <w:t xml:space="preserve"> TOMS(Tide gauge / </w:t>
      </w:r>
      <w:r w:rsidRPr="006E5047">
        <w:rPr>
          <w:rFonts w:ascii="나눔고딕" w:eastAsia="나눔고딕" w:hAnsi="나눔고딕"/>
        </w:rPr>
        <w:t>해양관측시설</w:t>
      </w:r>
      <w:r w:rsidRPr="006E5047">
        <w:rPr>
          <w:rFonts w:ascii="나눔고딕" w:eastAsia="나눔고딕" w:hAnsi="나눔고딕"/>
        </w:rPr>
        <w:t xml:space="preserve"> Operation Management System)</w:t>
      </w:r>
      <w:r w:rsidRPr="006E5047">
        <w:rPr>
          <w:rFonts w:ascii="나눔고딕" w:eastAsia="나눔고딕" w:hAnsi="나눔고딕"/>
        </w:rPr>
        <w:t>이며</w:t>
      </w:r>
      <w:r w:rsidRPr="006E5047">
        <w:rPr>
          <w:rFonts w:ascii="나눔고딕" w:eastAsia="나눔고딕" w:hAnsi="나눔고딕"/>
        </w:rPr>
        <w:t xml:space="preserve">, </w:t>
      </w:r>
      <w:r w:rsidRPr="006E5047">
        <w:rPr>
          <w:rFonts w:ascii="나눔고딕" w:eastAsia="나눔고딕" w:hAnsi="나눔고딕"/>
        </w:rPr>
        <w:t>아래</w:t>
      </w:r>
      <w:r w:rsidRPr="006E5047">
        <w:rPr>
          <w:rFonts w:ascii="나눔고딕" w:eastAsia="나눔고딕" w:hAnsi="나눔고딕"/>
        </w:rPr>
        <w:t xml:space="preserve"> 4</w:t>
      </w:r>
      <w:r w:rsidRPr="006E5047">
        <w:rPr>
          <w:rFonts w:ascii="나눔고딕" w:eastAsia="나눔고딕" w:hAnsi="나눔고딕"/>
        </w:rPr>
        <w:t>가지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기능으로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완전히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정의된다</w:t>
      </w:r>
      <w:r w:rsidRPr="006E5047">
        <w:rPr>
          <w:rFonts w:ascii="나눔고딕" w:eastAsia="나눔고딕" w:hAnsi="나눔고딕"/>
        </w:rPr>
        <w:t xml:space="preserve">. </w:t>
      </w:r>
      <w:r w:rsidRPr="006E5047">
        <w:rPr>
          <w:rFonts w:ascii="나눔고딕" w:eastAsia="나눔고딕" w:hAnsi="나눔고딕"/>
        </w:rPr>
        <w:t>이</w:t>
      </w:r>
      <w:r w:rsidRPr="006E5047">
        <w:rPr>
          <w:rFonts w:ascii="나눔고딕" w:eastAsia="나눔고딕" w:hAnsi="나눔고딕"/>
        </w:rPr>
        <w:t xml:space="preserve"> 4</w:t>
      </w:r>
      <w:r w:rsidRPr="006E5047">
        <w:rPr>
          <w:rFonts w:ascii="나눔고딕" w:eastAsia="나눔고딕" w:hAnsi="나눔고딕"/>
        </w:rPr>
        <w:t>개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기능이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곧</w:t>
      </w:r>
      <w:r w:rsidRPr="006E5047">
        <w:rPr>
          <w:rFonts w:ascii="나눔고딕" w:eastAsia="나눔고딕" w:hAnsi="나눔고딕"/>
        </w:rPr>
        <w:t xml:space="preserve"> '</w:t>
      </w:r>
      <w:r w:rsidRPr="006E5047">
        <w:rPr>
          <w:rFonts w:ascii="나눔고딕" w:eastAsia="나눔고딕" w:hAnsi="나눔고딕"/>
        </w:rPr>
        <w:t>경량</w:t>
      </w:r>
      <w:r w:rsidRPr="006E5047">
        <w:rPr>
          <w:rFonts w:ascii="나눔고딕" w:eastAsia="나눔고딕" w:hAnsi="나눔고딕"/>
        </w:rPr>
        <w:t xml:space="preserve"> DT'</w:t>
      </w:r>
      <w:r w:rsidRPr="006E5047">
        <w:rPr>
          <w:rFonts w:ascii="나눔고딕" w:eastAsia="나눔고딕" w:hAnsi="나눔고딕"/>
        </w:rPr>
        <w:t>의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실체다</w:t>
      </w:r>
      <w:r w:rsidRPr="006E5047">
        <w:rPr>
          <w:rFonts w:ascii="나눔고딕" w:eastAsia="나눔고딕" w:hAnsi="나눔고딕"/>
        </w:rPr>
        <w:t>.</w:t>
      </w:r>
    </w:p>
    <w:p w:rsidR="00DC2DE5" w:rsidRPr="006E5047" w:rsidRDefault="00DC2DE5">
      <w:pPr>
        <w:spacing w:before="80"/>
        <w:rPr>
          <w:rFonts w:ascii="나눔고딕" w:eastAsia="나눔고딕" w:hAnsi="나눔고딕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3600"/>
        <w:gridCol w:w="3426"/>
      </w:tblGrid>
      <w:tr w:rsidR="00DC2DE5" w:rsidRPr="006E504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00" w:type="dxa"/>
            <w:tcBorders>
              <w:top w:val="single" w:sz="8" w:space="0" w:color="1B3A6B"/>
              <w:left w:val="single" w:sz="8" w:space="0" w:color="1B3A6B"/>
              <w:bottom w:val="single" w:sz="8" w:space="0" w:color="1B3A6B"/>
              <w:right w:val="single" w:sz="8" w:space="0" w:color="1B3A6B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>기능</w:t>
            </w:r>
          </w:p>
        </w:tc>
        <w:tc>
          <w:tcPr>
            <w:tcW w:w="3600" w:type="dxa"/>
            <w:tcBorders>
              <w:top w:val="single" w:sz="8" w:space="0" w:color="1B3A6B"/>
              <w:left w:val="single" w:sz="8" w:space="0" w:color="1B3A6B"/>
              <w:bottom w:val="single" w:sz="8" w:space="0" w:color="1B3A6B"/>
              <w:right w:val="single" w:sz="8" w:space="0" w:color="1B3A6B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>한</w:t>
            </w: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>줄</w:t>
            </w: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>정의</w:t>
            </w:r>
          </w:p>
        </w:tc>
        <w:tc>
          <w:tcPr>
            <w:tcW w:w="3426" w:type="dxa"/>
            <w:tcBorders>
              <w:top w:val="single" w:sz="8" w:space="0" w:color="1B3A6B"/>
              <w:left w:val="single" w:sz="8" w:space="0" w:color="1B3A6B"/>
              <w:bottom w:val="single" w:sz="8" w:space="0" w:color="1B3A6B"/>
              <w:right w:val="single" w:sz="8" w:space="0" w:color="1B3A6B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>기대</w:t>
            </w: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>효과</w:t>
            </w:r>
          </w:p>
        </w:tc>
      </w:tr>
      <w:tr w:rsidR="00DC2DE5" w:rsidRPr="006E504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①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실시간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모니터링</w:t>
            </w:r>
          </w:p>
        </w:tc>
        <w:tc>
          <w:tcPr>
            <w:tcW w:w="36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전국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관측소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조위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·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장비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현황을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GIS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지도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+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그래프로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즉시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파악</w:t>
            </w:r>
          </w:p>
        </w:tc>
        <w:tc>
          <w:tcPr>
            <w:tcW w:w="3426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관리자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상황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파악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시간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80%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단축</w:t>
            </w:r>
          </w:p>
        </w:tc>
      </w:tr>
      <w:tr w:rsidR="00DC2DE5" w:rsidRPr="006E504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② AI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이상탐지</w:t>
            </w:r>
          </w:p>
        </w:tc>
        <w:tc>
          <w:tcPr>
            <w:tcW w:w="36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센서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오류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·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이상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조위를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AI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가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자동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감지하여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경보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발령</w:t>
            </w:r>
          </w:p>
        </w:tc>
        <w:tc>
          <w:tcPr>
            <w:tcW w:w="3426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수작업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검수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인력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절감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데이터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품질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향상</w:t>
            </w:r>
          </w:p>
        </w:tc>
      </w:tr>
      <w:tr w:rsidR="00DC2DE5" w:rsidRPr="006E504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③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장비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상태관리</w:t>
            </w:r>
          </w:p>
        </w:tc>
        <w:tc>
          <w:tcPr>
            <w:tcW w:w="36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관측소별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장비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목록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·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전원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·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수명을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원격으로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실시간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관리</w:t>
            </w:r>
          </w:p>
        </w:tc>
        <w:tc>
          <w:tcPr>
            <w:tcW w:w="3426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현장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출동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50%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감소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예방정비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전환</w:t>
            </w:r>
          </w:p>
        </w:tc>
      </w:tr>
      <w:tr w:rsidR="00DC2DE5" w:rsidRPr="006E504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④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유지보수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이력관리</w:t>
            </w:r>
          </w:p>
        </w:tc>
        <w:tc>
          <w:tcPr>
            <w:tcW w:w="36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점검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일지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·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부품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교체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이력을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모바일로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입력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·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통합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관리</w:t>
            </w:r>
          </w:p>
        </w:tc>
        <w:tc>
          <w:tcPr>
            <w:tcW w:w="3426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유지보수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비용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30%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절감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인수인계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품질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향상</w:t>
            </w:r>
          </w:p>
        </w:tc>
      </w:tr>
    </w:tbl>
    <w:p w:rsidR="00DC2DE5" w:rsidRPr="006E5047" w:rsidRDefault="00DC2DE5">
      <w:pPr>
        <w:spacing w:before="120"/>
        <w:rPr>
          <w:rFonts w:ascii="나눔고딕" w:eastAsia="나눔고딕" w:hAnsi="나눔고딕"/>
        </w:rPr>
      </w:pPr>
    </w:p>
    <w:p w:rsidR="00DC2DE5" w:rsidRPr="006E5047" w:rsidRDefault="006F0E4F">
      <w:pPr>
        <w:spacing w:before="160" w:after="60"/>
        <w:rPr>
          <w:rFonts w:ascii="나눔고딕" w:eastAsia="나눔고딕" w:hAnsi="나눔고딕"/>
        </w:rPr>
      </w:pP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 xml:space="preserve">AI 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>적용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 xml:space="preserve"> — 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>협회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>·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>기관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>내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 xml:space="preserve"> AI 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>도입의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2563EB"/>
          <w:sz w:val="21"/>
          <w:szCs w:val="21"/>
        </w:rPr>
        <w:t>첫걸음</w:t>
      </w:r>
    </w:p>
    <w:p w:rsidR="00DC2DE5" w:rsidRPr="006E5047" w:rsidRDefault="006F0E4F">
      <w:pPr>
        <w:spacing w:before="60" w:after="80"/>
        <w:jc w:val="both"/>
        <w:rPr>
          <w:rFonts w:ascii="나눔고딕" w:eastAsia="나눔고딕" w:hAnsi="나눔고딕"/>
        </w:rPr>
      </w:pPr>
      <w:r w:rsidRPr="006E5047">
        <w:rPr>
          <w:rFonts w:ascii="나눔고딕" w:eastAsia="나눔고딕" w:hAnsi="나눔고딕"/>
        </w:rPr>
        <w:t>현재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해양관측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분야의</w:t>
      </w:r>
      <w:r w:rsidRPr="006E5047">
        <w:rPr>
          <w:rFonts w:ascii="나눔고딕" w:eastAsia="나눔고딕" w:hAnsi="나눔고딕"/>
        </w:rPr>
        <w:t xml:space="preserve"> AI </w:t>
      </w:r>
      <w:r w:rsidRPr="006E5047">
        <w:rPr>
          <w:rFonts w:ascii="나눔고딕" w:eastAsia="나눔고딕" w:hAnsi="나눔고딕"/>
        </w:rPr>
        <w:t>적용은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국내외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모두</w:t>
      </w:r>
      <w:r w:rsidRPr="006E5047">
        <w:rPr>
          <w:rFonts w:ascii="나눔고딕" w:eastAsia="나눔고딕" w:hAnsi="나눔고딕"/>
        </w:rPr>
        <w:t xml:space="preserve"> '</w:t>
      </w:r>
      <w:r w:rsidRPr="006E5047">
        <w:rPr>
          <w:rFonts w:ascii="나눔고딕" w:eastAsia="나눔고딕" w:hAnsi="나눔고딕"/>
        </w:rPr>
        <w:t>걸음마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수준</w:t>
      </w:r>
      <w:r w:rsidRPr="006E5047">
        <w:rPr>
          <w:rFonts w:ascii="나눔고딕" w:eastAsia="나눔고딕" w:hAnsi="나눔고딕"/>
        </w:rPr>
        <w:t>'</w:t>
      </w:r>
      <w:r w:rsidRPr="006E5047">
        <w:rPr>
          <w:rFonts w:ascii="나눔고딕" w:eastAsia="나눔고딕" w:hAnsi="나눔고딕"/>
        </w:rPr>
        <w:t>이다</w:t>
      </w:r>
      <w:r w:rsidRPr="006E5047">
        <w:rPr>
          <w:rFonts w:ascii="나눔고딕" w:eastAsia="나눔고딕" w:hAnsi="나눔고딕"/>
        </w:rPr>
        <w:t xml:space="preserve">. </w:t>
      </w:r>
      <w:r w:rsidRPr="006E5047">
        <w:rPr>
          <w:rFonts w:ascii="나눔고딕" w:eastAsia="나눔고딕" w:hAnsi="나눔고딕"/>
        </w:rPr>
        <w:t>본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사업에서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적용하는</w:t>
      </w:r>
      <w:r w:rsidRPr="006E5047">
        <w:rPr>
          <w:rFonts w:ascii="나눔고딕" w:eastAsia="나눔고딕" w:hAnsi="나눔고딕"/>
        </w:rPr>
        <w:t xml:space="preserve"> AI</w:t>
      </w:r>
      <w:r w:rsidRPr="006E5047">
        <w:rPr>
          <w:rFonts w:ascii="나눔고딕" w:eastAsia="나눔고딕" w:hAnsi="나눔고딕"/>
        </w:rPr>
        <w:t>는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복잡한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대규모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모델이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아니라</w:t>
      </w:r>
      <w:r w:rsidRPr="006E5047">
        <w:rPr>
          <w:rFonts w:ascii="나눔고딕" w:eastAsia="나눔고딕" w:hAnsi="나눔고딕"/>
        </w:rPr>
        <w:t xml:space="preserve">, </w:t>
      </w:r>
      <w:r w:rsidRPr="006E5047">
        <w:rPr>
          <w:rFonts w:ascii="나눔고딕" w:eastAsia="나눔고딕" w:hAnsi="나눔고딕"/>
        </w:rPr>
        <w:t>조위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시계열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데이터의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통계적</w:t>
      </w:r>
      <w:r w:rsidRPr="006E5047">
        <w:rPr>
          <w:rFonts w:ascii="나눔고딕" w:eastAsia="나눔고딕" w:hAnsi="나눔고딕"/>
        </w:rPr>
        <w:t xml:space="preserve"> </w:t>
      </w:r>
      <w:proofErr w:type="spellStart"/>
      <w:r w:rsidRPr="006E5047">
        <w:rPr>
          <w:rFonts w:ascii="나눔고딕" w:eastAsia="나눔고딕" w:hAnsi="나눔고딕"/>
        </w:rPr>
        <w:t>이상값을</w:t>
      </w:r>
      <w:proofErr w:type="spellEnd"/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탐지하는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경량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모델</w:t>
      </w:r>
      <w:r w:rsidRPr="006E5047">
        <w:rPr>
          <w:rFonts w:ascii="나눔고딕" w:eastAsia="나눔고딕" w:hAnsi="나눔고딕"/>
        </w:rPr>
        <w:t>(Isolation Forest + LSTM)</w:t>
      </w:r>
      <w:r w:rsidRPr="006E5047">
        <w:rPr>
          <w:rFonts w:ascii="나눔고딕" w:eastAsia="나눔고딕" w:hAnsi="나눔고딕"/>
        </w:rPr>
        <w:t>로</w:t>
      </w:r>
      <w:r w:rsidRPr="006E5047">
        <w:rPr>
          <w:rFonts w:ascii="나눔고딕" w:eastAsia="나눔고딕" w:hAnsi="나눔고딕"/>
        </w:rPr>
        <w:t xml:space="preserve">, </w:t>
      </w:r>
      <w:r w:rsidRPr="006E5047">
        <w:rPr>
          <w:rFonts w:ascii="나눔고딕" w:eastAsia="나눔고딕" w:hAnsi="나눔고딕"/>
        </w:rPr>
        <w:t>즉시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적용</w:t>
      </w:r>
      <w:r w:rsidRPr="006E5047">
        <w:rPr>
          <w:rFonts w:ascii="나눔고딕" w:eastAsia="나눔고딕" w:hAnsi="나눔고딕"/>
        </w:rPr>
        <w:t>·</w:t>
      </w:r>
      <w:r w:rsidRPr="006E5047">
        <w:rPr>
          <w:rFonts w:ascii="나눔고딕" w:eastAsia="나눔고딕" w:hAnsi="나눔고딕"/>
        </w:rPr>
        <w:t>즉시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효과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검증이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가능하다</w:t>
      </w:r>
      <w:r w:rsidRPr="006E5047">
        <w:rPr>
          <w:rFonts w:ascii="나눔고딕" w:eastAsia="나눔고딕" w:hAnsi="나눔고딕"/>
        </w:rPr>
        <w:t xml:space="preserve">. </w:t>
      </w:r>
      <w:r w:rsidRPr="006E5047">
        <w:rPr>
          <w:rFonts w:ascii="나눔고딕" w:eastAsia="나눔고딕" w:hAnsi="나눔고딕"/>
        </w:rPr>
        <w:t>이는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협회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내부의</w:t>
      </w:r>
      <w:r w:rsidRPr="006E5047">
        <w:rPr>
          <w:rFonts w:ascii="나눔고딕" w:eastAsia="나눔고딕" w:hAnsi="나눔고딕"/>
        </w:rPr>
        <w:t xml:space="preserve"> AI </w:t>
      </w:r>
      <w:r w:rsidRPr="006E5047">
        <w:rPr>
          <w:rFonts w:ascii="나눔고딕" w:eastAsia="나눔고딕" w:hAnsi="나눔고딕"/>
        </w:rPr>
        <w:t>역량을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실질적으로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축적하는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첫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번째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프로젝트가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될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수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있다</w:t>
      </w:r>
      <w:r w:rsidRPr="006E5047">
        <w:rPr>
          <w:rFonts w:ascii="나눔고딕" w:eastAsia="나눔고딕" w:hAnsi="나눔고딕"/>
        </w:rPr>
        <w:t>.</w:t>
      </w:r>
    </w:p>
    <w:p w:rsidR="00DC2DE5" w:rsidRPr="006E5047" w:rsidRDefault="00DC2DE5">
      <w:pPr>
        <w:spacing w:before="60"/>
        <w:rPr>
          <w:rFonts w:ascii="나눔고딕" w:eastAsia="나눔고딕" w:hAnsi="나눔고딕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DC2DE5" w:rsidRPr="006E504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thick" w:sz="24" w:space="0" w:color="2563EB"/>
              <w:bottom w:val="none" w:sz="0" w:space="0" w:color="FFFFFF"/>
              <w:right w:val="none" w:sz="0" w:space="0" w:color="FFFFFF"/>
            </w:tcBorders>
            <w:shd w:val="clear" w:color="auto" w:fill="DBEAFE"/>
            <w:tcMar>
              <w:top w:w="120" w:type="dxa"/>
              <w:left w:w="200" w:type="dxa"/>
              <w:bottom w:w="120" w:type="dxa"/>
              <w:right w:w="160" w:type="dxa"/>
            </w:tcMar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b/>
                <w:bCs/>
                <w:color w:val="2563EB"/>
              </w:rPr>
              <w:t xml:space="preserve">AI </w:t>
            </w:r>
            <w:r w:rsidRPr="006E5047">
              <w:rPr>
                <w:rFonts w:ascii="나눔고딕" w:eastAsia="나눔고딕" w:hAnsi="나눔고딕"/>
                <w:b/>
                <w:bCs/>
                <w:color w:val="2563EB"/>
              </w:rPr>
              <w:t>적용</w:t>
            </w:r>
            <w:r w:rsidRPr="006E5047">
              <w:rPr>
                <w:rFonts w:ascii="나눔고딕" w:eastAsia="나눔고딕" w:hAnsi="나눔고딕"/>
                <w:b/>
                <w:bCs/>
                <w:color w:val="2563EB"/>
              </w:rPr>
              <w:t xml:space="preserve"> </w:t>
            </w:r>
            <w:r w:rsidRPr="006E5047">
              <w:rPr>
                <w:rFonts w:ascii="나눔고딕" w:eastAsia="나눔고딕" w:hAnsi="나눔고딕"/>
                <w:b/>
                <w:bCs/>
                <w:color w:val="2563EB"/>
              </w:rPr>
              <w:t>단계</w:t>
            </w:r>
            <w:r w:rsidRPr="006E5047">
              <w:rPr>
                <w:rFonts w:ascii="나눔고딕" w:eastAsia="나눔고딕" w:hAnsi="나눔고딕"/>
                <w:b/>
                <w:bCs/>
                <w:color w:val="2563EB"/>
              </w:rPr>
              <w:t xml:space="preserve">: </w:t>
            </w:r>
            <w:r w:rsidRPr="006E5047">
              <w:rPr>
                <w:rFonts w:ascii="나눔고딕" w:eastAsia="나눔고딕" w:hAnsi="나눔고딕"/>
              </w:rPr>
              <w:t>1</w:t>
            </w:r>
            <w:r w:rsidRPr="006E5047">
              <w:rPr>
                <w:rFonts w:ascii="나눔고딕" w:eastAsia="나눔고딕" w:hAnsi="나눔고딕"/>
              </w:rPr>
              <w:t>단계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통계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기반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이상탐지</w:t>
            </w:r>
            <w:r w:rsidRPr="006E5047">
              <w:rPr>
                <w:rFonts w:ascii="나눔고딕" w:eastAsia="나눔고딕" w:hAnsi="나눔고딕"/>
              </w:rPr>
              <w:t>(</w:t>
            </w:r>
            <w:r w:rsidRPr="006E5047">
              <w:rPr>
                <w:rFonts w:ascii="나눔고딕" w:eastAsia="나눔고딕" w:hAnsi="나눔고딕"/>
              </w:rPr>
              <w:t>즉시</w:t>
            </w:r>
            <w:r w:rsidRPr="006E5047">
              <w:rPr>
                <w:rFonts w:ascii="나눔고딕" w:eastAsia="나눔고딕" w:hAnsi="나눔고딕"/>
              </w:rPr>
              <w:t>)  →  2</w:t>
            </w:r>
            <w:r w:rsidRPr="006E5047">
              <w:rPr>
                <w:rFonts w:ascii="나눔고딕" w:eastAsia="나눔고딕" w:hAnsi="나눔고딕"/>
              </w:rPr>
              <w:t>단계</w:t>
            </w:r>
            <w:r w:rsidRPr="006E5047">
              <w:rPr>
                <w:rFonts w:ascii="나눔고딕" w:eastAsia="나눔고딕" w:hAnsi="나눔고딕"/>
              </w:rPr>
              <w:t xml:space="preserve"> LSTM </w:t>
            </w:r>
            <w:r w:rsidRPr="006E5047">
              <w:rPr>
                <w:rFonts w:ascii="나눔고딕" w:eastAsia="나눔고딕" w:hAnsi="나눔고딕"/>
              </w:rPr>
              <w:t>시계열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예측</w:t>
            </w:r>
            <w:r w:rsidRPr="006E5047">
              <w:rPr>
                <w:rFonts w:ascii="나눔고딕" w:eastAsia="나눔고딕" w:hAnsi="나눔고딕"/>
              </w:rPr>
              <w:t>(6</w:t>
            </w:r>
            <w:r w:rsidRPr="006E5047">
              <w:rPr>
                <w:rFonts w:ascii="나눔고딕" w:eastAsia="나눔고딕" w:hAnsi="나눔고딕"/>
              </w:rPr>
              <w:t>개월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후</w:t>
            </w:r>
            <w:r w:rsidRPr="006E5047">
              <w:rPr>
                <w:rFonts w:ascii="나눔고딕" w:eastAsia="나눔고딕" w:hAnsi="나눔고딕"/>
              </w:rPr>
              <w:t xml:space="preserve">) </w:t>
            </w:r>
            <w:r w:rsidRPr="006E5047">
              <w:rPr>
                <w:rFonts w:ascii="나눔고딕" w:eastAsia="나눔고딕" w:hAnsi="나눔고딕"/>
              </w:rPr>
              <w:t xml:space="preserve"> →  3</w:t>
            </w:r>
            <w:r w:rsidRPr="006E5047">
              <w:rPr>
                <w:rFonts w:ascii="나눔고딕" w:eastAsia="나눔고딕" w:hAnsi="나눔고딕"/>
              </w:rPr>
              <w:t>단계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재난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조기경보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연계</w:t>
            </w:r>
            <w:r w:rsidRPr="006E5047">
              <w:rPr>
                <w:rFonts w:ascii="나눔고딕" w:eastAsia="나눔고딕" w:hAnsi="나눔고딕"/>
              </w:rPr>
              <w:t>(2</w:t>
            </w:r>
            <w:r w:rsidRPr="006E5047">
              <w:rPr>
                <w:rFonts w:ascii="나눔고딕" w:eastAsia="나눔고딕" w:hAnsi="나눔고딕"/>
              </w:rPr>
              <w:t>단계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이후</w:t>
            </w:r>
            <w:r w:rsidRPr="006E5047">
              <w:rPr>
                <w:rFonts w:ascii="나눔고딕" w:eastAsia="나눔고딕" w:hAnsi="나눔고딕"/>
              </w:rPr>
              <w:t>)</w:t>
            </w:r>
          </w:p>
        </w:tc>
      </w:tr>
    </w:tbl>
    <w:p w:rsidR="00DC2DE5" w:rsidRPr="006E5047" w:rsidRDefault="00DC2DE5">
      <w:pPr>
        <w:spacing w:before="160"/>
        <w:rPr>
          <w:rFonts w:ascii="나눔고딕" w:eastAsia="나눔고딕" w:hAnsi="나눔고딕"/>
        </w:rPr>
      </w:pPr>
    </w:p>
    <w:p w:rsidR="00DC2DE5" w:rsidRPr="006E5047" w:rsidRDefault="006F0E4F">
      <w:pPr>
        <w:rPr>
          <w:rFonts w:ascii="나눔고딕" w:eastAsia="나눔고딕" w:hAnsi="나눔고딕"/>
        </w:rPr>
      </w:pPr>
      <w:r w:rsidRPr="006E5047">
        <w:rPr>
          <w:rFonts w:ascii="나눔고딕" w:eastAsia="나눔고딕" w:hAnsi="나눔고딕"/>
        </w:rPr>
        <w:br/>
      </w:r>
    </w:p>
    <w:p w:rsidR="006E5047" w:rsidRDefault="006E5047">
      <w:pPr>
        <w:widowControl/>
        <w:wordWrap/>
        <w:autoSpaceDE/>
        <w:autoSpaceDN/>
        <w:rPr>
          <w:rFonts w:ascii="나눔고딕" w:eastAsia="나눔고딕" w:hAnsi="나눔고딕"/>
          <w:b/>
          <w:bCs/>
          <w:color w:val="FFFFFF"/>
          <w:sz w:val="30"/>
          <w:szCs w:val="30"/>
        </w:rPr>
      </w:pPr>
      <w:r>
        <w:rPr>
          <w:rFonts w:ascii="나눔고딕" w:eastAsia="나눔고딕" w:hAnsi="나눔고딕"/>
          <w:b/>
          <w:bCs/>
          <w:color w:val="FFFFFF"/>
          <w:sz w:val="30"/>
          <w:szCs w:val="30"/>
        </w:rPr>
        <w:br w:type="page"/>
      </w:r>
    </w:p>
    <w:p w:rsidR="00DC2DE5" w:rsidRPr="006E5047" w:rsidRDefault="006F0E4F">
      <w:pPr>
        <w:shd w:val="clear" w:color="auto" w:fill="1B3A6B"/>
        <w:ind w:left="160" w:right="160"/>
        <w:rPr>
          <w:rFonts w:ascii="나눔고딕" w:eastAsia="나눔고딕" w:hAnsi="나눔고딕"/>
        </w:rPr>
      </w:pPr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lastRenderedPageBreak/>
        <w:t xml:space="preserve">  6.  </w:t>
      </w:r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t>플랫폼화</w:t>
      </w:r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t>가능성</w:t>
      </w:r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t xml:space="preserve"> — </w:t>
      </w:r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t>확장</w:t>
      </w:r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t>경로</w:t>
      </w:r>
    </w:p>
    <w:p w:rsidR="00DC2DE5" w:rsidRPr="006E5047" w:rsidRDefault="00DC2DE5">
      <w:pPr>
        <w:spacing w:before="80"/>
        <w:rPr>
          <w:rFonts w:ascii="나눔고딕" w:eastAsia="나눔고딕" w:hAnsi="나눔고딕"/>
        </w:rPr>
      </w:pPr>
    </w:p>
    <w:p w:rsidR="00DC2DE5" w:rsidRPr="006E5047" w:rsidRDefault="006F0E4F">
      <w:pPr>
        <w:pBdr>
          <w:bottom w:val="single" w:sz="6" w:space="0" w:color="2563EB"/>
        </w:pBdr>
        <w:spacing w:before="240" w:after="100"/>
        <w:rPr>
          <w:rFonts w:ascii="나눔고딕" w:eastAsia="나눔고딕" w:hAnsi="나눔고딕"/>
        </w:rPr>
      </w:pP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 xml:space="preserve">6.1 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>확장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>방향</w:t>
      </w:r>
    </w:p>
    <w:p w:rsidR="00DC2DE5" w:rsidRPr="006E5047" w:rsidRDefault="006F0E4F">
      <w:pPr>
        <w:spacing w:before="60" w:after="80"/>
        <w:jc w:val="both"/>
        <w:rPr>
          <w:rFonts w:ascii="나눔고딕" w:eastAsia="나눔고딕" w:hAnsi="나눔고딕"/>
        </w:rPr>
      </w:pPr>
      <w:r w:rsidRPr="006E5047">
        <w:rPr>
          <w:rFonts w:ascii="나눔고딕" w:eastAsia="나눔고딕" w:hAnsi="나눔고딕"/>
        </w:rPr>
        <w:t>본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사업은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단순</w:t>
      </w:r>
      <w:r w:rsidRPr="006E5047">
        <w:rPr>
          <w:rFonts w:ascii="나눔고딕" w:eastAsia="나눔고딕" w:hAnsi="나눔고딕"/>
        </w:rPr>
        <w:t xml:space="preserve"> SI </w:t>
      </w:r>
      <w:r w:rsidRPr="006E5047">
        <w:rPr>
          <w:rFonts w:ascii="나눔고딕" w:eastAsia="나눔고딕" w:hAnsi="나눔고딕"/>
        </w:rPr>
        <w:t>프로젝트가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아니라</w:t>
      </w:r>
      <w:r w:rsidRPr="006E5047">
        <w:rPr>
          <w:rFonts w:ascii="나눔고딕" w:eastAsia="나눔고딕" w:hAnsi="나눔고딕"/>
        </w:rPr>
        <w:t xml:space="preserve">, </w:t>
      </w:r>
      <w:r w:rsidRPr="006E5047">
        <w:rPr>
          <w:rFonts w:ascii="나눔고딕" w:eastAsia="나눔고딕" w:hAnsi="나눔고딕"/>
        </w:rPr>
        <w:t>중장기적으로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국가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해양관측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운영관리의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표준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플랫폼으로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성장할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수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있는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기초를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가지고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있다</w:t>
      </w:r>
      <w:r w:rsidRPr="006E5047">
        <w:rPr>
          <w:rFonts w:ascii="나눔고딕" w:eastAsia="나눔고딕" w:hAnsi="나눔고딕"/>
        </w:rPr>
        <w:t xml:space="preserve">. </w:t>
      </w:r>
      <w:r w:rsidRPr="006E5047">
        <w:rPr>
          <w:rFonts w:ascii="나눔고딕" w:eastAsia="나눔고딕" w:hAnsi="나눔고딕"/>
        </w:rPr>
        <w:t>확장은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세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방향으로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진행된다</w:t>
      </w:r>
      <w:r w:rsidRPr="006E5047">
        <w:rPr>
          <w:rFonts w:ascii="나눔고딕" w:eastAsia="나눔고딕" w:hAnsi="나눔고딕"/>
        </w:rPr>
        <w:t>.</w:t>
      </w:r>
    </w:p>
    <w:p w:rsidR="00DC2DE5" w:rsidRPr="006E5047" w:rsidRDefault="00DC2DE5">
      <w:pPr>
        <w:spacing w:before="80"/>
        <w:rPr>
          <w:rFonts w:ascii="나눔고딕" w:eastAsia="나눔고딕" w:hAnsi="나눔고딕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4200"/>
        <w:gridCol w:w="2226"/>
      </w:tblGrid>
      <w:tr w:rsidR="00DC2DE5" w:rsidRPr="006E504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600" w:type="dxa"/>
            <w:tcBorders>
              <w:top w:val="single" w:sz="8" w:space="0" w:color="1B3A6B"/>
              <w:left w:val="single" w:sz="8" w:space="0" w:color="1B3A6B"/>
              <w:bottom w:val="single" w:sz="8" w:space="0" w:color="1B3A6B"/>
              <w:right w:val="single" w:sz="8" w:space="0" w:color="1B3A6B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>확장</w:t>
            </w: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>방향</w:t>
            </w:r>
          </w:p>
        </w:tc>
        <w:tc>
          <w:tcPr>
            <w:tcW w:w="4200" w:type="dxa"/>
            <w:tcBorders>
              <w:top w:val="single" w:sz="8" w:space="0" w:color="1B3A6B"/>
              <w:left w:val="single" w:sz="8" w:space="0" w:color="1B3A6B"/>
              <w:bottom w:val="single" w:sz="8" w:space="0" w:color="1B3A6B"/>
              <w:right w:val="single" w:sz="8" w:space="0" w:color="1B3A6B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>내용</w:t>
            </w:r>
          </w:p>
        </w:tc>
        <w:tc>
          <w:tcPr>
            <w:tcW w:w="2226" w:type="dxa"/>
            <w:tcBorders>
              <w:top w:val="single" w:sz="8" w:space="0" w:color="1B3A6B"/>
              <w:left w:val="single" w:sz="8" w:space="0" w:color="1B3A6B"/>
              <w:bottom w:val="single" w:sz="8" w:space="0" w:color="1B3A6B"/>
              <w:right w:val="single" w:sz="8" w:space="0" w:color="1B3A6B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>시기</w:t>
            </w:r>
          </w:p>
        </w:tc>
      </w:tr>
      <w:tr w:rsidR="00DC2DE5" w:rsidRPr="006E504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①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협회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내부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확장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(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관측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종목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확대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)</w:t>
            </w:r>
          </w:p>
        </w:tc>
        <w:tc>
          <w:tcPr>
            <w:tcW w:w="42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조위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→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파고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/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해류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/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수온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/ </w:t>
            </w:r>
            <w:proofErr w:type="spellStart"/>
            <w:r w:rsidRPr="006E5047">
              <w:rPr>
                <w:rFonts w:ascii="나눔고딕" w:eastAsia="나눔고딕" w:hAnsi="나눔고딕"/>
                <w:sz w:val="19"/>
                <w:szCs w:val="19"/>
              </w:rPr>
              <w:t>해무</w:t>
            </w:r>
            <w:proofErr w:type="spellEnd"/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관측소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통합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해양관측시설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전체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통합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운영관리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플랫폼</w:t>
            </w:r>
          </w:p>
        </w:tc>
        <w:tc>
          <w:tcPr>
            <w:tcW w:w="2226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2~3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단계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(~36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개월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)</w:t>
            </w:r>
          </w:p>
        </w:tc>
      </w:tr>
      <w:tr w:rsidR="00DC2DE5" w:rsidRPr="006E504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②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국립해양조사원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연계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·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확대</w:t>
            </w:r>
          </w:p>
        </w:tc>
        <w:tc>
          <w:tcPr>
            <w:tcW w:w="42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국가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53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개소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조위관측소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적용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상위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기관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표준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운영관리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시스템으로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확산</w:t>
            </w:r>
          </w:p>
        </w:tc>
        <w:tc>
          <w:tcPr>
            <w:tcW w:w="2226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2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단계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이후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(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협력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전제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)</w:t>
            </w:r>
          </w:p>
        </w:tc>
      </w:tr>
      <w:tr w:rsidR="00DC2DE5" w:rsidRPr="006E504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③ SaaS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전환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(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외부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수익화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)</w:t>
            </w:r>
          </w:p>
        </w:tc>
        <w:tc>
          <w:tcPr>
            <w:tcW w:w="42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지자체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·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항만공사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관측소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대상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proofErr w:type="spellStart"/>
            <w:r w:rsidRPr="006E5047">
              <w:rPr>
                <w:rFonts w:ascii="나눔고딕" w:eastAsia="나눔고딕" w:hAnsi="나눔고딕"/>
                <w:sz w:val="19"/>
                <w:szCs w:val="19"/>
              </w:rPr>
              <w:t>월정액</w:t>
            </w:r>
            <w:proofErr w:type="spellEnd"/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서비스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ODA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연계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해외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연안국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수출</w:t>
            </w:r>
          </w:p>
        </w:tc>
        <w:tc>
          <w:tcPr>
            <w:tcW w:w="2226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3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단계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(~60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개월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)</w:t>
            </w:r>
          </w:p>
        </w:tc>
      </w:tr>
    </w:tbl>
    <w:p w:rsidR="00DC2DE5" w:rsidRPr="006E5047" w:rsidRDefault="00DC2DE5">
      <w:pPr>
        <w:spacing w:before="120"/>
        <w:rPr>
          <w:rFonts w:ascii="나눔고딕" w:eastAsia="나눔고딕" w:hAnsi="나눔고딕"/>
        </w:rPr>
      </w:pPr>
    </w:p>
    <w:p w:rsidR="00DC2DE5" w:rsidRPr="006E5047" w:rsidRDefault="006F0E4F">
      <w:pPr>
        <w:pBdr>
          <w:bottom w:val="single" w:sz="6" w:space="0" w:color="2563EB"/>
        </w:pBdr>
        <w:spacing w:before="240" w:after="100"/>
        <w:rPr>
          <w:rFonts w:ascii="나눔고딕" w:eastAsia="나눔고딕" w:hAnsi="나눔고딕"/>
        </w:rPr>
      </w:pP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 xml:space="preserve">6.2 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>플랫폼화의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>핵심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>조건</w:t>
      </w:r>
    </w:p>
    <w:p w:rsidR="00DC2DE5" w:rsidRPr="006E5047" w:rsidRDefault="006F0E4F">
      <w:pPr>
        <w:pStyle w:val="a4"/>
        <w:numPr>
          <w:ilvl w:val="0"/>
          <w:numId w:val="2"/>
        </w:numPr>
        <w:spacing w:before="40" w:after="40"/>
        <w:rPr>
          <w:rFonts w:ascii="나눔고딕" w:eastAsia="나눔고딕" w:hAnsi="나눔고딕"/>
        </w:rPr>
      </w:pPr>
      <w:r w:rsidRPr="006E5047">
        <w:rPr>
          <w:rFonts w:ascii="나눔고딕" w:eastAsia="나눔고딕" w:hAnsi="나눔고딕"/>
        </w:rPr>
        <w:t>데이터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표준화</w:t>
      </w:r>
      <w:r w:rsidRPr="006E5047">
        <w:rPr>
          <w:rFonts w:ascii="나눔고딕" w:eastAsia="나눔고딕" w:hAnsi="나눔고딕"/>
        </w:rPr>
        <w:t xml:space="preserve">: KHOA </w:t>
      </w:r>
      <w:r w:rsidRPr="006E5047">
        <w:rPr>
          <w:rFonts w:ascii="나눔고딕" w:eastAsia="나눔고딕" w:hAnsi="나눔고딕"/>
        </w:rPr>
        <w:t>공개</w:t>
      </w:r>
      <w:r w:rsidRPr="006E5047">
        <w:rPr>
          <w:rFonts w:ascii="나눔고딕" w:eastAsia="나눔고딕" w:hAnsi="나눔고딕"/>
        </w:rPr>
        <w:t xml:space="preserve"> API </w:t>
      </w:r>
      <w:r w:rsidRPr="006E5047">
        <w:rPr>
          <w:rFonts w:ascii="나눔고딕" w:eastAsia="나눔고딕" w:hAnsi="나눔고딕"/>
        </w:rPr>
        <w:t>기반으로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다종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관측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데이터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연계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구조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설계</w:t>
      </w:r>
    </w:p>
    <w:p w:rsidR="00DC2DE5" w:rsidRPr="006E5047" w:rsidRDefault="006F0E4F">
      <w:pPr>
        <w:pStyle w:val="a4"/>
        <w:numPr>
          <w:ilvl w:val="0"/>
          <w:numId w:val="2"/>
        </w:numPr>
        <w:spacing w:before="40" w:after="40"/>
        <w:rPr>
          <w:rFonts w:ascii="나눔고딕" w:eastAsia="나눔고딕" w:hAnsi="나눔고딕"/>
        </w:rPr>
      </w:pPr>
      <w:r w:rsidRPr="006E5047">
        <w:rPr>
          <w:rFonts w:ascii="나눔고딕" w:eastAsia="나눔고딕" w:hAnsi="나눔고딕"/>
        </w:rPr>
        <w:t>모듈형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아키텍처</w:t>
      </w:r>
      <w:r w:rsidRPr="006E5047">
        <w:rPr>
          <w:rFonts w:ascii="나눔고딕" w:eastAsia="나눔고딕" w:hAnsi="나눔고딕"/>
        </w:rPr>
        <w:t xml:space="preserve">: </w:t>
      </w:r>
      <w:r w:rsidRPr="006E5047">
        <w:rPr>
          <w:rFonts w:ascii="나눔고딕" w:eastAsia="나눔고딕" w:hAnsi="나눔고딕"/>
        </w:rPr>
        <w:t>관측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종목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추가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시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플러그인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방식으로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확장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가능</w:t>
      </w:r>
    </w:p>
    <w:p w:rsidR="00DC2DE5" w:rsidRPr="006E5047" w:rsidRDefault="006F0E4F">
      <w:pPr>
        <w:pStyle w:val="a4"/>
        <w:numPr>
          <w:ilvl w:val="0"/>
          <w:numId w:val="2"/>
        </w:numPr>
        <w:spacing w:before="40" w:after="40"/>
        <w:rPr>
          <w:rFonts w:ascii="나눔고딕" w:eastAsia="나눔고딕" w:hAnsi="나눔고딕"/>
        </w:rPr>
      </w:pPr>
      <w:r w:rsidRPr="006E5047">
        <w:rPr>
          <w:rFonts w:ascii="나눔고딕" w:eastAsia="나눔고딕" w:hAnsi="나눔고딕"/>
        </w:rPr>
        <w:t>클라우드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기반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운영</w:t>
      </w:r>
      <w:r w:rsidRPr="006E5047">
        <w:rPr>
          <w:rFonts w:ascii="나눔고딕" w:eastAsia="나눔고딕" w:hAnsi="나눔고딕"/>
        </w:rPr>
        <w:t xml:space="preserve">: Docker/Kubernetes </w:t>
      </w:r>
      <w:r w:rsidRPr="006E5047">
        <w:rPr>
          <w:rFonts w:ascii="나눔고딕" w:eastAsia="나눔고딕" w:hAnsi="나눔고딕"/>
        </w:rPr>
        <w:t>기반으로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다수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기관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동시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운용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지원</w:t>
      </w:r>
    </w:p>
    <w:p w:rsidR="00DC2DE5" w:rsidRPr="006E5047" w:rsidRDefault="006F0E4F">
      <w:pPr>
        <w:pStyle w:val="a4"/>
        <w:numPr>
          <w:ilvl w:val="0"/>
          <w:numId w:val="2"/>
        </w:numPr>
        <w:spacing w:before="40" w:after="40"/>
        <w:rPr>
          <w:rFonts w:ascii="나눔고딕" w:eastAsia="나눔고딕" w:hAnsi="나눔고딕"/>
        </w:rPr>
      </w:pPr>
      <w:r w:rsidRPr="006E5047">
        <w:rPr>
          <w:rFonts w:ascii="나눔고딕" w:eastAsia="나눔고딕" w:hAnsi="나눔고딕"/>
        </w:rPr>
        <w:t xml:space="preserve">AI </w:t>
      </w:r>
      <w:r w:rsidRPr="006E5047">
        <w:rPr>
          <w:rFonts w:ascii="나눔고딕" w:eastAsia="나눔고딕" w:hAnsi="나눔고딕"/>
        </w:rPr>
        <w:t>모델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재사용</w:t>
      </w:r>
      <w:r w:rsidRPr="006E5047">
        <w:rPr>
          <w:rFonts w:ascii="나눔고딕" w:eastAsia="나눔고딕" w:hAnsi="나눔고딕"/>
        </w:rPr>
        <w:t xml:space="preserve">: </w:t>
      </w:r>
      <w:r w:rsidRPr="006E5047">
        <w:rPr>
          <w:rFonts w:ascii="나눔고딕" w:eastAsia="나눔고딕" w:hAnsi="나눔고딕"/>
        </w:rPr>
        <w:t>조위에서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검증된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이상탐지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모델을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파고</w:t>
      </w:r>
      <w:r w:rsidRPr="006E5047">
        <w:rPr>
          <w:rFonts w:ascii="나눔고딕" w:eastAsia="나눔고딕" w:hAnsi="나눔고딕"/>
        </w:rPr>
        <w:t>·</w:t>
      </w:r>
      <w:r w:rsidRPr="006E5047">
        <w:rPr>
          <w:rFonts w:ascii="나눔고딕" w:eastAsia="나눔고딕" w:hAnsi="나눔고딕"/>
        </w:rPr>
        <w:t>해류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데이터에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재적용</w:t>
      </w:r>
    </w:p>
    <w:p w:rsidR="00DC2DE5" w:rsidRPr="006E5047" w:rsidRDefault="00DC2DE5">
      <w:pPr>
        <w:spacing w:before="80"/>
        <w:rPr>
          <w:rFonts w:ascii="나눔고딕" w:eastAsia="나눔고딕" w:hAnsi="나눔고딕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DC2DE5" w:rsidRPr="006E504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6" w:space="0" w:color="2563EB"/>
              <w:left w:val="thick" w:sz="24" w:space="0" w:color="2563EB"/>
              <w:bottom w:val="single" w:sz="6" w:space="0" w:color="2563EB"/>
              <w:right w:val="single" w:sz="6" w:space="0" w:color="2563EB"/>
            </w:tcBorders>
            <w:shd w:val="clear" w:color="auto" w:fill="DBEAFE"/>
            <w:tcMar>
              <w:top w:w="120" w:type="dxa"/>
              <w:left w:w="200" w:type="dxa"/>
              <w:bottom w:w="120" w:type="dxa"/>
              <w:right w:w="160" w:type="dxa"/>
            </w:tcMar>
          </w:tcPr>
          <w:p w:rsidR="00DC2DE5" w:rsidRPr="006E5047" w:rsidRDefault="006F0E4F">
            <w:pPr>
              <w:spacing w:after="60"/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b/>
                <w:bCs/>
                <w:color w:val="1B3A6B"/>
              </w:rPr>
              <w:t>플랫폼화의</w:t>
            </w:r>
            <w:r w:rsidRPr="006E5047">
              <w:rPr>
                <w:rFonts w:ascii="나눔고딕" w:eastAsia="나눔고딕" w:hAnsi="나눔고딕"/>
                <w:b/>
                <w:bCs/>
                <w:color w:val="1B3A6B"/>
              </w:rPr>
              <w:t xml:space="preserve"> </w:t>
            </w:r>
            <w:r w:rsidRPr="006E5047">
              <w:rPr>
                <w:rFonts w:ascii="나눔고딕" w:eastAsia="나눔고딕" w:hAnsi="나눔고딕"/>
                <w:b/>
                <w:bCs/>
                <w:color w:val="1B3A6B"/>
              </w:rPr>
              <w:t>전략적</w:t>
            </w:r>
            <w:r w:rsidRPr="006E5047">
              <w:rPr>
                <w:rFonts w:ascii="나눔고딕" w:eastAsia="나눔고딕" w:hAnsi="나눔고딕"/>
                <w:b/>
                <w:bCs/>
                <w:color w:val="1B3A6B"/>
              </w:rPr>
              <w:t xml:space="preserve"> </w:t>
            </w:r>
            <w:r w:rsidRPr="006E5047">
              <w:rPr>
                <w:rFonts w:ascii="나눔고딕" w:eastAsia="나눔고딕" w:hAnsi="나눔고딕"/>
                <w:b/>
                <w:bCs/>
                <w:color w:val="1B3A6B"/>
              </w:rPr>
              <w:t>가치</w:t>
            </w:r>
          </w:p>
          <w:p w:rsidR="00DC2DE5" w:rsidRPr="006E5047" w:rsidRDefault="006F0E4F">
            <w:pPr>
              <w:jc w:val="both"/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</w:rPr>
              <w:t>1</w:t>
            </w:r>
            <w:r w:rsidRPr="006E5047">
              <w:rPr>
                <w:rFonts w:ascii="나눔고딕" w:eastAsia="나눔고딕" w:hAnsi="나눔고딕"/>
              </w:rPr>
              <w:t>단계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proofErr w:type="spellStart"/>
            <w:r w:rsidRPr="006E5047">
              <w:rPr>
                <w:rFonts w:ascii="나눔고딕" w:eastAsia="나눔고딕" w:hAnsi="나눔고딕"/>
              </w:rPr>
              <w:t>PoC</w:t>
            </w:r>
            <w:proofErr w:type="spellEnd"/>
            <w:r w:rsidRPr="006E5047">
              <w:rPr>
                <w:rFonts w:ascii="나눔고딕" w:eastAsia="나눔고딕" w:hAnsi="나눔고딕"/>
              </w:rPr>
              <w:t>에서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구축하는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코어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플랫폼</w:t>
            </w:r>
            <w:r w:rsidRPr="006E5047">
              <w:rPr>
                <w:rFonts w:ascii="나눔고딕" w:eastAsia="나눔고딕" w:hAnsi="나눔고딕"/>
              </w:rPr>
              <w:t>(TOMS)</w:t>
            </w:r>
            <w:r w:rsidRPr="006E5047">
              <w:rPr>
                <w:rFonts w:ascii="나눔고딕" w:eastAsia="나눔고딕" w:hAnsi="나눔고딕"/>
              </w:rPr>
              <w:t>은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단순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도구가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아니라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향후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협회가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국가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해양관측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스마트화의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기술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주도권을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확보하는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자산이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된다</w:t>
            </w:r>
            <w:r w:rsidRPr="006E5047">
              <w:rPr>
                <w:rFonts w:ascii="나눔고딕" w:eastAsia="나눔고딕" w:hAnsi="나눔고딕"/>
              </w:rPr>
              <w:t xml:space="preserve">. </w:t>
            </w:r>
            <w:r w:rsidRPr="006E5047">
              <w:rPr>
                <w:rFonts w:ascii="나눔고딕" w:eastAsia="나눔고딕" w:hAnsi="나눔고딕"/>
              </w:rPr>
              <w:t>국립해양조사원이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아직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이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영역에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미착수한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지금</w:t>
            </w:r>
            <w:r w:rsidRPr="006E5047">
              <w:rPr>
                <w:rFonts w:ascii="나눔고딕" w:eastAsia="나눔고딕" w:hAnsi="나눔고딕"/>
              </w:rPr>
              <w:t xml:space="preserve">, </w:t>
            </w:r>
            <w:r w:rsidRPr="006E5047">
              <w:rPr>
                <w:rFonts w:ascii="나눔고딕" w:eastAsia="나눔고딕" w:hAnsi="나눔고딕"/>
              </w:rPr>
              <w:t>경량</w:t>
            </w:r>
            <w:r w:rsidRPr="006E5047">
              <w:rPr>
                <w:rFonts w:ascii="나눔고딕" w:eastAsia="나눔고딕" w:hAnsi="나눔고딕"/>
              </w:rPr>
              <w:t xml:space="preserve"> DT </w:t>
            </w:r>
            <w:r w:rsidRPr="006E5047">
              <w:rPr>
                <w:rFonts w:ascii="나눔고딕" w:eastAsia="나눔고딕" w:hAnsi="나눔고딕"/>
              </w:rPr>
              <w:t>플랫폼을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먼저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구축한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기관이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표준을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정의하게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된다</w:t>
            </w:r>
            <w:r w:rsidRPr="006E5047">
              <w:rPr>
                <w:rFonts w:ascii="나눔고딕" w:eastAsia="나눔고딕" w:hAnsi="나눔고딕"/>
              </w:rPr>
              <w:t>.</w:t>
            </w:r>
          </w:p>
        </w:tc>
      </w:tr>
    </w:tbl>
    <w:p w:rsidR="00DC2DE5" w:rsidRPr="006E5047" w:rsidRDefault="00DC2DE5">
      <w:pPr>
        <w:spacing w:before="160"/>
        <w:rPr>
          <w:rFonts w:ascii="나눔고딕" w:eastAsia="나눔고딕" w:hAnsi="나눔고딕"/>
        </w:rPr>
      </w:pPr>
    </w:p>
    <w:p w:rsidR="00DC2DE5" w:rsidRPr="006E5047" w:rsidRDefault="006F0E4F">
      <w:pPr>
        <w:rPr>
          <w:rFonts w:ascii="나눔고딕" w:eastAsia="나눔고딕" w:hAnsi="나눔고딕"/>
        </w:rPr>
      </w:pPr>
      <w:r w:rsidRPr="006E5047">
        <w:rPr>
          <w:rFonts w:ascii="나눔고딕" w:eastAsia="나눔고딕" w:hAnsi="나눔고딕"/>
        </w:rPr>
        <w:br/>
      </w:r>
    </w:p>
    <w:p w:rsidR="006E5047" w:rsidRDefault="006E5047">
      <w:pPr>
        <w:widowControl/>
        <w:wordWrap/>
        <w:autoSpaceDE/>
        <w:autoSpaceDN/>
        <w:rPr>
          <w:rFonts w:ascii="나눔고딕" w:eastAsia="나눔고딕" w:hAnsi="나눔고딕"/>
          <w:b/>
          <w:bCs/>
          <w:color w:val="FFFFFF"/>
          <w:sz w:val="30"/>
          <w:szCs w:val="30"/>
        </w:rPr>
      </w:pPr>
      <w:r>
        <w:rPr>
          <w:rFonts w:ascii="나눔고딕" w:eastAsia="나눔고딕" w:hAnsi="나눔고딕"/>
          <w:b/>
          <w:bCs/>
          <w:color w:val="FFFFFF"/>
          <w:sz w:val="30"/>
          <w:szCs w:val="30"/>
        </w:rPr>
        <w:br w:type="page"/>
      </w:r>
    </w:p>
    <w:p w:rsidR="00DC2DE5" w:rsidRPr="006E5047" w:rsidRDefault="006F0E4F">
      <w:pPr>
        <w:shd w:val="clear" w:color="auto" w:fill="1B3A6B"/>
        <w:ind w:left="160" w:right="160"/>
        <w:rPr>
          <w:rFonts w:ascii="나눔고딕" w:eastAsia="나눔고딕" w:hAnsi="나눔고딕"/>
        </w:rPr>
      </w:pPr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lastRenderedPageBreak/>
        <w:t xml:space="preserve">  7.  </w:t>
      </w:r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t>추진</w:t>
      </w:r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t>전략</w:t>
      </w:r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t>및</w:t>
      </w:r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t>의사결정</w:t>
      </w:r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FFFFFF"/>
          <w:sz w:val="30"/>
          <w:szCs w:val="30"/>
        </w:rPr>
        <w:t>포인트</w:t>
      </w:r>
    </w:p>
    <w:p w:rsidR="00DC2DE5" w:rsidRPr="006E5047" w:rsidRDefault="00DC2DE5">
      <w:pPr>
        <w:spacing w:before="80"/>
        <w:rPr>
          <w:rFonts w:ascii="나눔고딕" w:eastAsia="나눔고딕" w:hAnsi="나눔고딕"/>
        </w:rPr>
      </w:pPr>
    </w:p>
    <w:p w:rsidR="00DC2DE5" w:rsidRPr="006E5047" w:rsidRDefault="006F0E4F">
      <w:pPr>
        <w:pBdr>
          <w:bottom w:val="single" w:sz="6" w:space="0" w:color="2563EB"/>
        </w:pBdr>
        <w:spacing w:before="240" w:after="100"/>
        <w:rPr>
          <w:rFonts w:ascii="나눔고딕" w:eastAsia="나눔고딕" w:hAnsi="나눔고딕"/>
        </w:rPr>
      </w:pP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 xml:space="preserve">7.1 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>단계별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>추진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>계획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1400"/>
        <w:gridCol w:w="3600"/>
        <w:gridCol w:w="2626"/>
      </w:tblGrid>
      <w:tr w:rsidR="00DC2DE5" w:rsidRPr="006E504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400" w:type="dxa"/>
            <w:tcBorders>
              <w:top w:val="single" w:sz="8" w:space="0" w:color="1B3A6B"/>
              <w:left w:val="single" w:sz="8" w:space="0" w:color="1B3A6B"/>
              <w:bottom w:val="single" w:sz="8" w:space="0" w:color="1B3A6B"/>
              <w:right w:val="single" w:sz="8" w:space="0" w:color="1B3A6B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>단계</w:t>
            </w:r>
          </w:p>
        </w:tc>
        <w:tc>
          <w:tcPr>
            <w:tcW w:w="1400" w:type="dxa"/>
            <w:tcBorders>
              <w:top w:val="single" w:sz="8" w:space="0" w:color="1B3A6B"/>
              <w:left w:val="single" w:sz="8" w:space="0" w:color="1B3A6B"/>
              <w:bottom w:val="single" w:sz="8" w:space="0" w:color="1B3A6B"/>
              <w:right w:val="single" w:sz="8" w:space="0" w:color="1B3A6B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>기간</w:t>
            </w:r>
          </w:p>
        </w:tc>
        <w:tc>
          <w:tcPr>
            <w:tcW w:w="3600" w:type="dxa"/>
            <w:tcBorders>
              <w:top w:val="single" w:sz="8" w:space="0" w:color="1B3A6B"/>
              <w:left w:val="single" w:sz="8" w:space="0" w:color="1B3A6B"/>
              <w:bottom w:val="single" w:sz="8" w:space="0" w:color="1B3A6B"/>
              <w:right w:val="single" w:sz="8" w:space="0" w:color="1B3A6B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>핵심</w:t>
            </w: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>내용</w:t>
            </w:r>
          </w:p>
        </w:tc>
        <w:tc>
          <w:tcPr>
            <w:tcW w:w="2626" w:type="dxa"/>
            <w:tcBorders>
              <w:top w:val="single" w:sz="8" w:space="0" w:color="1B3A6B"/>
              <w:left w:val="single" w:sz="8" w:space="0" w:color="1B3A6B"/>
              <w:bottom w:val="single" w:sz="8" w:space="0" w:color="1B3A6B"/>
              <w:right w:val="single" w:sz="8" w:space="0" w:color="1B3A6B"/>
            </w:tcBorders>
            <w:shd w:val="clear" w:color="auto" w:fill="1B3A6B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>투자</w:t>
            </w: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b/>
                <w:bCs/>
                <w:color w:val="FFFFFF"/>
                <w:sz w:val="19"/>
                <w:szCs w:val="19"/>
              </w:rPr>
              <w:t>규모</w:t>
            </w:r>
          </w:p>
        </w:tc>
      </w:tr>
      <w:tr w:rsidR="00DC2DE5" w:rsidRPr="006E504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1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단계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proofErr w:type="spellStart"/>
            <w:r w:rsidRPr="006E5047">
              <w:rPr>
                <w:rFonts w:ascii="나눔고딕" w:eastAsia="나눔고딕" w:hAnsi="나눔고딕"/>
                <w:sz w:val="19"/>
                <w:szCs w:val="19"/>
              </w:rPr>
              <w:t>PoC</w:t>
            </w:r>
            <w:proofErr w:type="spellEnd"/>
          </w:p>
        </w:tc>
        <w:tc>
          <w:tcPr>
            <w:tcW w:w="1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~12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개월</w:t>
            </w:r>
          </w:p>
        </w:tc>
        <w:tc>
          <w:tcPr>
            <w:tcW w:w="36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시범관측소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3~5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개소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구축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TOMS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플랫폼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v1.0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개발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AI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이상탐지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모델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적용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성과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검증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후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확대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결정</w:t>
            </w:r>
          </w:p>
        </w:tc>
        <w:tc>
          <w:tcPr>
            <w:tcW w:w="2626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~5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억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원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(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정부지원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70~80%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가능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)</w:t>
            </w:r>
          </w:p>
        </w:tc>
      </w:tr>
      <w:tr w:rsidR="00DC2DE5" w:rsidRPr="006E504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2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단계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전국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확대</w:t>
            </w:r>
          </w:p>
        </w:tc>
        <w:tc>
          <w:tcPr>
            <w:tcW w:w="1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~36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개월</w:t>
            </w:r>
          </w:p>
        </w:tc>
        <w:tc>
          <w:tcPr>
            <w:tcW w:w="36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전국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조위관측소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전체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적용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LSTM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예측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모델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추가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모바일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현장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앱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출시</w:t>
            </w:r>
          </w:p>
        </w:tc>
        <w:tc>
          <w:tcPr>
            <w:tcW w:w="2626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별도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협의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(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사업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성과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기반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)</w:t>
            </w:r>
          </w:p>
        </w:tc>
      </w:tr>
      <w:tr w:rsidR="00DC2DE5" w:rsidRPr="006E504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3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단계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플랫폼화</w:t>
            </w:r>
          </w:p>
        </w:tc>
        <w:tc>
          <w:tcPr>
            <w:tcW w:w="1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~60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개월</w:t>
            </w:r>
          </w:p>
        </w:tc>
        <w:tc>
          <w:tcPr>
            <w:tcW w:w="36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>전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관측시설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통합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SaaS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전환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ODA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해외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수출</w:t>
            </w:r>
          </w:p>
        </w:tc>
        <w:tc>
          <w:tcPr>
            <w:tcW w:w="2626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:rsidR="00DC2DE5" w:rsidRPr="006E5047" w:rsidRDefault="006F0E4F">
            <w:pPr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SaaS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수익으로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자립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 xml:space="preserve"> </w:t>
            </w:r>
            <w:r w:rsidRPr="006E5047">
              <w:rPr>
                <w:rFonts w:ascii="나눔고딕" w:eastAsia="나눔고딕" w:hAnsi="나눔고딕"/>
                <w:sz w:val="19"/>
                <w:szCs w:val="19"/>
              </w:rPr>
              <w:t>운영</w:t>
            </w:r>
          </w:p>
        </w:tc>
      </w:tr>
    </w:tbl>
    <w:p w:rsidR="00DC2DE5" w:rsidRPr="006E5047" w:rsidRDefault="00DC2DE5">
      <w:pPr>
        <w:spacing w:before="120"/>
        <w:rPr>
          <w:rFonts w:ascii="나눔고딕" w:eastAsia="나눔고딕" w:hAnsi="나눔고딕"/>
        </w:rPr>
      </w:pPr>
    </w:p>
    <w:p w:rsidR="00DC2DE5" w:rsidRPr="006E5047" w:rsidRDefault="006F0E4F">
      <w:pPr>
        <w:pBdr>
          <w:bottom w:val="single" w:sz="6" w:space="0" w:color="2563EB"/>
        </w:pBdr>
        <w:spacing w:before="240" w:after="100"/>
        <w:rPr>
          <w:rFonts w:ascii="나눔고딕" w:eastAsia="나눔고딕" w:hAnsi="나눔고딕"/>
        </w:rPr>
      </w:pP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 xml:space="preserve">7.2 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>리스크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>최소화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>전략</w:t>
      </w:r>
    </w:p>
    <w:p w:rsidR="00DC2DE5" w:rsidRPr="006E5047" w:rsidRDefault="006F0E4F">
      <w:pPr>
        <w:pStyle w:val="a4"/>
        <w:numPr>
          <w:ilvl w:val="0"/>
          <w:numId w:val="2"/>
        </w:numPr>
        <w:spacing w:before="40" w:after="40"/>
        <w:rPr>
          <w:rFonts w:ascii="나눔고딕" w:eastAsia="나눔고딕" w:hAnsi="나눔고딕"/>
        </w:rPr>
      </w:pPr>
      <w:r w:rsidRPr="006E5047">
        <w:rPr>
          <w:rFonts w:ascii="나눔고딕" w:eastAsia="나눔고딕" w:hAnsi="나눔고딕"/>
          <w:b/>
          <w:bCs/>
        </w:rPr>
        <w:t>소규모</w:t>
      </w:r>
      <w:r w:rsidRPr="006E5047">
        <w:rPr>
          <w:rFonts w:ascii="나눔고딕" w:eastAsia="나눔고딕" w:hAnsi="나눔고딕"/>
          <w:b/>
          <w:bCs/>
        </w:rPr>
        <w:t xml:space="preserve"> </w:t>
      </w:r>
      <w:r w:rsidRPr="006E5047">
        <w:rPr>
          <w:rFonts w:ascii="나눔고딕" w:eastAsia="나눔고딕" w:hAnsi="나눔고딕"/>
          <w:b/>
          <w:bCs/>
        </w:rPr>
        <w:t>선행</w:t>
      </w:r>
      <w:r w:rsidRPr="006E5047">
        <w:rPr>
          <w:rFonts w:ascii="나눔고딕" w:eastAsia="나눔고딕" w:hAnsi="나눔고딕"/>
          <w:b/>
          <w:bCs/>
        </w:rPr>
        <w:t xml:space="preserve"> </w:t>
      </w:r>
      <w:r w:rsidRPr="006E5047">
        <w:rPr>
          <w:rFonts w:ascii="나눔고딕" w:eastAsia="나눔고딕" w:hAnsi="나눔고딕"/>
          <w:b/>
          <w:bCs/>
        </w:rPr>
        <w:t>후</w:t>
      </w:r>
      <w:r w:rsidRPr="006E5047">
        <w:rPr>
          <w:rFonts w:ascii="나눔고딕" w:eastAsia="나눔고딕" w:hAnsi="나눔고딕"/>
          <w:b/>
          <w:bCs/>
        </w:rPr>
        <w:t xml:space="preserve"> </w:t>
      </w:r>
      <w:r w:rsidRPr="006E5047">
        <w:rPr>
          <w:rFonts w:ascii="나눔고딕" w:eastAsia="나눔고딕" w:hAnsi="나눔고딕"/>
          <w:b/>
          <w:bCs/>
        </w:rPr>
        <w:t>확산</w:t>
      </w:r>
      <w:r w:rsidRPr="006E5047">
        <w:rPr>
          <w:rFonts w:ascii="나눔고딕" w:eastAsia="나눔고딕" w:hAnsi="나눔고딕"/>
          <w:b/>
          <w:bCs/>
        </w:rPr>
        <w:t xml:space="preserve">: </w:t>
      </w:r>
      <w:r w:rsidRPr="006E5047">
        <w:rPr>
          <w:rFonts w:ascii="나눔고딕" w:eastAsia="나눔고딕" w:hAnsi="나눔고딕"/>
        </w:rPr>
        <w:t>전국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일괄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구축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대신</w:t>
      </w:r>
      <w:r w:rsidRPr="006E5047">
        <w:rPr>
          <w:rFonts w:ascii="나눔고딕" w:eastAsia="나눔고딕" w:hAnsi="나눔고딕"/>
        </w:rPr>
        <w:t xml:space="preserve"> 3~5</w:t>
      </w:r>
      <w:r w:rsidRPr="006E5047">
        <w:rPr>
          <w:rFonts w:ascii="나눔고딕" w:eastAsia="나눔고딕" w:hAnsi="나눔고딕"/>
        </w:rPr>
        <w:t>개소</w:t>
      </w:r>
      <w:r w:rsidRPr="006E5047">
        <w:rPr>
          <w:rFonts w:ascii="나눔고딕" w:eastAsia="나눔고딕" w:hAnsi="나눔고딕"/>
        </w:rPr>
        <w:t xml:space="preserve"> </w:t>
      </w:r>
      <w:proofErr w:type="spellStart"/>
      <w:r w:rsidRPr="006E5047">
        <w:rPr>
          <w:rFonts w:ascii="나눔고딕" w:eastAsia="나눔고딕" w:hAnsi="나눔고딕"/>
        </w:rPr>
        <w:t>PoC</w:t>
      </w:r>
      <w:proofErr w:type="spellEnd"/>
      <w:r w:rsidRPr="006E5047">
        <w:rPr>
          <w:rFonts w:ascii="나눔고딕" w:eastAsia="나눔고딕" w:hAnsi="나눔고딕"/>
        </w:rPr>
        <w:t>로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기술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검증</w:t>
      </w:r>
      <w:r w:rsidRPr="006E5047">
        <w:rPr>
          <w:rFonts w:ascii="나눔고딕" w:eastAsia="나눔고딕" w:hAnsi="나눔고딕"/>
        </w:rPr>
        <w:t xml:space="preserve"> → </w:t>
      </w:r>
      <w:r w:rsidRPr="006E5047">
        <w:rPr>
          <w:rFonts w:ascii="나눔고딕" w:eastAsia="나눔고딕" w:hAnsi="나눔고딕"/>
        </w:rPr>
        <w:t>성과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확인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후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확대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결정</w:t>
      </w:r>
    </w:p>
    <w:p w:rsidR="00DC2DE5" w:rsidRPr="006E5047" w:rsidRDefault="006F0E4F">
      <w:pPr>
        <w:pStyle w:val="a4"/>
        <w:numPr>
          <w:ilvl w:val="0"/>
          <w:numId w:val="2"/>
        </w:numPr>
        <w:spacing w:before="40" w:after="40"/>
        <w:rPr>
          <w:rFonts w:ascii="나눔고딕" w:eastAsia="나눔고딕" w:hAnsi="나눔고딕"/>
        </w:rPr>
      </w:pPr>
      <w:r w:rsidRPr="006E5047">
        <w:rPr>
          <w:rFonts w:ascii="나눔고딕" w:eastAsia="나눔고딕" w:hAnsi="나눔고딕"/>
          <w:b/>
          <w:bCs/>
        </w:rPr>
        <w:t>기존</w:t>
      </w:r>
      <w:r w:rsidRPr="006E5047">
        <w:rPr>
          <w:rFonts w:ascii="나눔고딕" w:eastAsia="나눔고딕" w:hAnsi="나눔고딕"/>
          <w:b/>
          <w:bCs/>
        </w:rPr>
        <w:t xml:space="preserve"> </w:t>
      </w:r>
      <w:r w:rsidRPr="006E5047">
        <w:rPr>
          <w:rFonts w:ascii="나눔고딕" w:eastAsia="나눔고딕" w:hAnsi="나눔고딕"/>
          <w:b/>
          <w:bCs/>
        </w:rPr>
        <w:t>인프라</w:t>
      </w:r>
      <w:r w:rsidRPr="006E5047">
        <w:rPr>
          <w:rFonts w:ascii="나눔고딕" w:eastAsia="나눔고딕" w:hAnsi="나눔고딕"/>
          <w:b/>
          <w:bCs/>
        </w:rPr>
        <w:t xml:space="preserve"> </w:t>
      </w:r>
      <w:r w:rsidRPr="006E5047">
        <w:rPr>
          <w:rFonts w:ascii="나눔고딕" w:eastAsia="나눔고딕" w:hAnsi="나눔고딕"/>
          <w:b/>
          <w:bCs/>
        </w:rPr>
        <w:t>최대</w:t>
      </w:r>
      <w:r w:rsidRPr="006E5047">
        <w:rPr>
          <w:rFonts w:ascii="나눔고딕" w:eastAsia="나눔고딕" w:hAnsi="나눔고딕"/>
          <w:b/>
          <w:bCs/>
        </w:rPr>
        <w:t xml:space="preserve"> </w:t>
      </w:r>
      <w:r w:rsidRPr="006E5047">
        <w:rPr>
          <w:rFonts w:ascii="나눔고딕" w:eastAsia="나눔고딕" w:hAnsi="나눔고딕"/>
          <w:b/>
          <w:bCs/>
        </w:rPr>
        <w:t>활용</w:t>
      </w:r>
      <w:r w:rsidRPr="006E5047">
        <w:rPr>
          <w:rFonts w:ascii="나눔고딕" w:eastAsia="나눔고딕" w:hAnsi="나눔고딕"/>
          <w:b/>
          <w:bCs/>
        </w:rPr>
        <w:t xml:space="preserve">: </w:t>
      </w:r>
      <w:r w:rsidRPr="006E5047">
        <w:rPr>
          <w:rFonts w:ascii="나눔고딕" w:eastAsia="나눔고딕" w:hAnsi="나눔고딕"/>
        </w:rPr>
        <w:t xml:space="preserve">KHOA </w:t>
      </w:r>
      <w:r w:rsidRPr="006E5047">
        <w:rPr>
          <w:rFonts w:ascii="나눔고딕" w:eastAsia="나눔고딕" w:hAnsi="나눔고딕"/>
        </w:rPr>
        <w:t>공개</w:t>
      </w:r>
      <w:r w:rsidRPr="006E5047">
        <w:rPr>
          <w:rFonts w:ascii="나눔고딕" w:eastAsia="나눔고딕" w:hAnsi="나눔고딕"/>
        </w:rPr>
        <w:t xml:space="preserve"> API·</w:t>
      </w:r>
      <w:r w:rsidRPr="006E5047">
        <w:rPr>
          <w:rFonts w:ascii="나눔고딕" w:eastAsia="나눔고딕" w:hAnsi="나눔고딕"/>
        </w:rPr>
        <w:t>기존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통신망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재활용으로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초기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비용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절감</w:t>
      </w:r>
    </w:p>
    <w:p w:rsidR="00DC2DE5" w:rsidRPr="006E5047" w:rsidRDefault="006F0E4F">
      <w:pPr>
        <w:pStyle w:val="a4"/>
        <w:numPr>
          <w:ilvl w:val="0"/>
          <w:numId w:val="2"/>
        </w:numPr>
        <w:spacing w:before="40" w:after="40"/>
        <w:rPr>
          <w:rFonts w:ascii="나눔고딕" w:eastAsia="나눔고딕" w:hAnsi="나눔고딕"/>
        </w:rPr>
      </w:pPr>
      <w:r w:rsidRPr="006E5047">
        <w:rPr>
          <w:rFonts w:ascii="나눔고딕" w:eastAsia="나눔고딕" w:hAnsi="나눔고딕"/>
          <w:b/>
          <w:bCs/>
        </w:rPr>
        <w:t>정부</w:t>
      </w:r>
      <w:r w:rsidRPr="006E5047">
        <w:rPr>
          <w:rFonts w:ascii="나눔고딕" w:eastAsia="나눔고딕" w:hAnsi="나눔고딕"/>
          <w:b/>
          <w:bCs/>
        </w:rPr>
        <w:t xml:space="preserve"> </w:t>
      </w:r>
      <w:r w:rsidRPr="006E5047">
        <w:rPr>
          <w:rFonts w:ascii="나눔고딕" w:eastAsia="나눔고딕" w:hAnsi="나눔고딕"/>
          <w:b/>
          <w:bCs/>
        </w:rPr>
        <w:t>지원</w:t>
      </w:r>
      <w:r w:rsidRPr="006E5047">
        <w:rPr>
          <w:rFonts w:ascii="나눔고딕" w:eastAsia="나눔고딕" w:hAnsi="나눔고딕"/>
          <w:b/>
          <w:bCs/>
        </w:rPr>
        <w:t xml:space="preserve"> </w:t>
      </w:r>
      <w:r w:rsidRPr="006E5047">
        <w:rPr>
          <w:rFonts w:ascii="나눔고딕" w:eastAsia="나눔고딕" w:hAnsi="나눔고딕"/>
          <w:b/>
          <w:bCs/>
        </w:rPr>
        <w:t>활용</w:t>
      </w:r>
      <w:r w:rsidRPr="006E5047">
        <w:rPr>
          <w:rFonts w:ascii="나눔고딕" w:eastAsia="나눔고딕" w:hAnsi="나눔고딕"/>
          <w:b/>
          <w:bCs/>
        </w:rPr>
        <w:t xml:space="preserve">: </w:t>
      </w:r>
      <w:r w:rsidRPr="006E5047">
        <w:rPr>
          <w:rFonts w:ascii="나눔고딕" w:eastAsia="나눔고딕" w:hAnsi="나눔고딕"/>
        </w:rPr>
        <w:t xml:space="preserve">AI </w:t>
      </w:r>
      <w:r w:rsidRPr="006E5047">
        <w:rPr>
          <w:rFonts w:ascii="나눔고딕" w:eastAsia="나눔고딕" w:hAnsi="나눔고딕"/>
        </w:rPr>
        <w:t>바우처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공급기업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등록</w:t>
      </w:r>
      <w:r w:rsidRPr="006E5047">
        <w:rPr>
          <w:rFonts w:ascii="나눔고딕" w:eastAsia="나눔고딕" w:hAnsi="나눔고딕"/>
        </w:rPr>
        <w:t xml:space="preserve"> / </w:t>
      </w:r>
      <w:proofErr w:type="spellStart"/>
      <w:r w:rsidRPr="006E5047">
        <w:rPr>
          <w:rFonts w:ascii="나눔고딕" w:eastAsia="나눔고딕" w:hAnsi="나눔고딕"/>
        </w:rPr>
        <w:t>과기정통부</w:t>
      </w:r>
      <w:proofErr w:type="spellEnd"/>
      <w:r w:rsidRPr="006E5047">
        <w:rPr>
          <w:rFonts w:ascii="나눔고딕" w:eastAsia="나눔고딕" w:hAnsi="나눔고딕"/>
        </w:rPr>
        <w:t>·</w:t>
      </w:r>
      <w:proofErr w:type="spellStart"/>
      <w:r w:rsidRPr="006E5047">
        <w:rPr>
          <w:rFonts w:ascii="나눔고딕" w:eastAsia="나눔고딕" w:hAnsi="나눔고딕"/>
        </w:rPr>
        <w:t>해수부</w:t>
      </w:r>
      <w:proofErr w:type="spellEnd"/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공모사업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병행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발굴</w:t>
      </w:r>
    </w:p>
    <w:p w:rsidR="00DC2DE5" w:rsidRPr="006E5047" w:rsidRDefault="006F0E4F">
      <w:pPr>
        <w:pStyle w:val="a4"/>
        <w:numPr>
          <w:ilvl w:val="0"/>
          <w:numId w:val="2"/>
        </w:numPr>
        <w:spacing w:before="40" w:after="40"/>
        <w:rPr>
          <w:rFonts w:ascii="나눔고딕" w:eastAsia="나눔고딕" w:hAnsi="나눔고딕"/>
        </w:rPr>
      </w:pPr>
      <w:proofErr w:type="spellStart"/>
      <w:r w:rsidRPr="006E5047">
        <w:rPr>
          <w:rFonts w:ascii="나눔고딕" w:eastAsia="나눔고딕" w:hAnsi="나눔고딕"/>
          <w:b/>
          <w:bCs/>
        </w:rPr>
        <w:t>엔지스</w:t>
      </w:r>
      <w:proofErr w:type="spellEnd"/>
      <w:r w:rsidRPr="006E5047">
        <w:rPr>
          <w:rFonts w:ascii="나눔고딕" w:eastAsia="나눔고딕" w:hAnsi="나눔고딕"/>
          <w:b/>
          <w:bCs/>
        </w:rPr>
        <w:t xml:space="preserve"> </w:t>
      </w:r>
      <w:r w:rsidRPr="006E5047">
        <w:rPr>
          <w:rFonts w:ascii="나눔고딕" w:eastAsia="나눔고딕" w:hAnsi="나눔고딕"/>
          <w:b/>
          <w:bCs/>
        </w:rPr>
        <w:t>핵심</w:t>
      </w:r>
      <w:r w:rsidRPr="006E5047">
        <w:rPr>
          <w:rFonts w:ascii="나눔고딕" w:eastAsia="나눔고딕" w:hAnsi="나눔고딕"/>
          <w:b/>
          <w:bCs/>
        </w:rPr>
        <w:t xml:space="preserve"> </w:t>
      </w:r>
      <w:r w:rsidRPr="006E5047">
        <w:rPr>
          <w:rFonts w:ascii="나눔고딕" w:eastAsia="나눔고딕" w:hAnsi="나눔고딕"/>
          <w:b/>
          <w:bCs/>
        </w:rPr>
        <w:t>역량</w:t>
      </w:r>
      <w:r w:rsidRPr="006E5047">
        <w:rPr>
          <w:rFonts w:ascii="나눔고딕" w:eastAsia="나눔고딕" w:hAnsi="나눔고딕"/>
          <w:b/>
          <w:bCs/>
        </w:rPr>
        <w:t xml:space="preserve"> </w:t>
      </w:r>
      <w:r w:rsidRPr="006E5047">
        <w:rPr>
          <w:rFonts w:ascii="나눔고딕" w:eastAsia="나눔고딕" w:hAnsi="나눔고딕"/>
          <w:b/>
          <w:bCs/>
        </w:rPr>
        <w:t>활용</w:t>
      </w:r>
      <w:r w:rsidRPr="006E5047">
        <w:rPr>
          <w:rFonts w:ascii="나눔고딕" w:eastAsia="나눔고딕" w:hAnsi="나눔고딕"/>
          <w:b/>
          <w:bCs/>
        </w:rPr>
        <w:t xml:space="preserve">: </w:t>
      </w:r>
      <w:r w:rsidRPr="006E5047">
        <w:rPr>
          <w:rFonts w:ascii="나눔고딕" w:eastAsia="나눔고딕" w:hAnsi="나눔고딕"/>
        </w:rPr>
        <w:t>GIS·</w:t>
      </w:r>
      <w:r w:rsidRPr="006E5047">
        <w:rPr>
          <w:rFonts w:ascii="나눔고딕" w:eastAsia="나눔고딕" w:hAnsi="나눔고딕"/>
        </w:rPr>
        <w:t>공간정보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전문성</w:t>
      </w:r>
      <w:r w:rsidRPr="006E5047">
        <w:rPr>
          <w:rFonts w:ascii="나눔고딕" w:eastAsia="나눔고딕" w:hAnsi="나눔고딕"/>
        </w:rPr>
        <w:t xml:space="preserve">, </w:t>
      </w:r>
      <w:r w:rsidRPr="006E5047">
        <w:rPr>
          <w:rFonts w:ascii="나눔고딕" w:eastAsia="나눔고딕" w:hAnsi="나눔고딕"/>
        </w:rPr>
        <w:t>공공</w:t>
      </w:r>
      <w:r w:rsidRPr="006E5047">
        <w:rPr>
          <w:rFonts w:ascii="나눔고딕" w:eastAsia="나눔고딕" w:hAnsi="나눔고딕"/>
        </w:rPr>
        <w:t xml:space="preserve"> SI </w:t>
      </w:r>
      <w:r w:rsidRPr="006E5047">
        <w:rPr>
          <w:rFonts w:ascii="나눔고딕" w:eastAsia="나눔고딕" w:hAnsi="나눔고딕"/>
        </w:rPr>
        <w:t>수행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이력</w:t>
      </w:r>
      <w:r w:rsidRPr="006E5047">
        <w:rPr>
          <w:rFonts w:ascii="나눔고딕" w:eastAsia="나눔고딕" w:hAnsi="나눔고딕"/>
        </w:rPr>
        <w:t xml:space="preserve">, </w:t>
      </w:r>
      <w:r w:rsidRPr="006E5047">
        <w:rPr>
          <w:rFonts w:ascii="나눔고딕" w:eastAsia="나눔고딕" w:hAnsi="나눔고딕"/>
        </w:rPr>
        <w:t>해양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도메인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지식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직접</w:t>
      </w:r>
      <w:r w:rsidRPr="006E5047">
        <w:rPr>
          <w:rFonts w:ascii="나눔고딕" w:eastAsia="나눔고딕" w:hAnsi="나눔고딕"/>
        </w:rPr>
        <w:t xml:space="preserve"> </w:t>
      </w:r>
      <w:r w:rsidRPr="006E5047">
        <w:rPr>
          <w:rFonts w:ascii="나눔고딕" w:eastAsia="나눔고딕" w:hAnsi="나눔고딕"/>
        </w:rPr>
        <w:t>적용</w:t>
      </w:r>
    </w:p>
    <w:p w:rsidR="00DC2DE5" w:rsidRPr="006E5047" w:rsidRDefault="00DC2DE5">
      <w:pPr>
        <w:spacing w:before="120"/>
        <w:rPr>
          <w:rFonts w:ascii="나눔고딕" w:eastAsia="나눔고딕" w:hAnsi="나눔고딕"/>
        </w:rPr>
      </w:pPr>
    </w:p>
    <w:p w:rsidR="00DC2DE5" w:rsidRPr="006E5047" w:rsidRDefault="006F0E4F">
      <w:pPr>
        <w:pBdr>
          <w:bottom w:val="single" w:sz="6" w:space="0" w:color="2563EB"/>
        </w:pBdr>
        <w:spacing w:before="240" w:after="100"/>
        <w:rPr>
          <w:rFonts w:ascii="나눔고딕" w:eastAsia="나눔고딕" w:hAnsi="나눔고딕"/>
        </w:rPr>
      </w:pP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 xml:space="preserve">7.3 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>최종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>의사결정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>포인트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DC2DE5" w:rsidRPr="006E504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6" w:space="0" w:color="1B3A6B"/>
              <w:left w:val="thick" w:sz="24" w:space="0" w:color="1B3A6B"/>
              <w:bottom w:val="single" w:sz="6" w:space="0" w:color="1B3A6B"/>
              <w:right w:val="single" w:sz="6" w:space="0" w:color="1B3A6B"/>
            </w:tcBorders>
            <w:shd w:val="clear" w:color="auto" w:fill="F3F4F6"/>
            <w:tcMar>
              <w:top w:w="120" w:type="dxa"/>
              <w:left w:w="200" w:type="dxa"/>
              <w:bottom w:w="120" w:type="dxa"/>
              <w:right w:w="160" w:type="dxa"/>
            </w:tcMar>
          </w:tcPr>
          <w:p w:rsidR="00DC2DE5" w:rsidRPr="006E5047" w:rsidRDefault="006F0E4F">
            <w:pPr>
              <w:spacing w:before="40" w:after="40"/>
              <w:jc w:val="both"/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b/>
                <w:bCs/>
                <w:color w:val="1B3A6B"/>
              </w:rPr>
              <w:t xml:space="preserve">Q. </w:t>
            </w:r>
            <w:r w:rsidRPr="006E5047">
              <w:rPr>
                <w:rFonts w:ascii="나눔고딕" w:eastAsia="나눔고딕" w:hAnsi="나눔고딕"/>
                <w:b/>
                <w:bCs/>
                <w:color w:val="1B3A6B"/>
              </w:rPr>
              <w:t>얼마나</w:t>
            </w:r>
            <w:r w:rsidRPr="006E5047">
              <w:rPr>
                <w:rFonts w:ascii="나눔고딕" w:eastAsia="나눔고딕" w:hAnsi="나눔고딕"/>
                <w:b/>
                <w:bCs/>
                <w:color w:val="1B3A6B"/>
              </w:rPr>
              <w:t xml:space="preserve"> </w:t>
            </w:r>
            <w:r w:rsidRPr="006E5047">
              <w:rPr>
                <w:rFonts w:ascii="나눔고딕" w:eastAsia="나눔고딕" w:hAnsi="나눔고딕"/>
                <w:b/>
                <w:bCs/>
                <w:color w:val="1B3A6B"/>
              </w:rPr>
              <w:t>드는가</w:t>
            </w:r>
            <w:r w:rsidRPr="006E5047">
              <w:rPr>
                <w:rFonts w:ascii="나눔고딕" w:eastAsia="나눔고딕" w:hAnsi="나눔고딕"/>
                <w:b/>
                <w:bCs/>
                <w:color w:val="1B3A6B"/>
              </w:rPr>
              <w:t xml:space="preserve">?  </w:t>
            </w:r>
            <w:r w:rsidRPr="006E5047">
              <w:rPr>
                <w:rFonts w:ascii="나눔고딕" w:eastAsia="나눔고딕" w:hAnsi="나눔고딕"/>
              </w:rPr>
              <w:t>1</w:t>
            </w:r>
            <w:r w:rsidRPr="006E5047">
              <w:rPr>
                <w:rFonts w:ascii="나눔고딕" w:eastAsia="나눔고딕" w:hAnsi="나눔고딕"/>
              </w:rPr>
              <w:t>단계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proofErr w:type="spellStart"/>
            <w:r w:rsidRPr="006E5047">
              <w:rPr>
                <w:rFonts w:ascii="나눔고딕" w:eastAsia="나눔고딕" w:hAnsi="나눔고딕"/>
              </w:rPr>
              <w:t>PoC</w:t>
            </w:r>
            <w:proofErr w:type="spellEnd"/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기준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약</w:t>
            </w:r>
            <w:r w:rsidRPr="006E5047">
              <w:rPr>
                <w:rFonts w:ascii="나눔고딕" w:eastAsia="나눔고딕" w:hAnsi="나눔고딕"/>
              </w:rPr>
              <w:t xml:space="preserve"> 5</w:t>
            </w:r>
            <w:r w:rsidRPr="006E5047">
              <w:rPr>
                <w:rFonts w:ascii="나눔고딕" w:eastAsia="나눔고딕" w:hAnsi="나눔고딕"/>
              </w:rPr>
              <w:t>억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원</w:t>
            </w:r>
            <w:r w:rsidRPr="006E5047">
              <w:rPr>
                <w:rFonts w:ascii="나눔고딕" w:eastAsia="나눔고딕" w:hAnsi="나눔고딕"/>
              </w:rPr>
              <w:t xml:space="preserve"> (AI </w:t>
            </w:r>
            <w:r w:rsidRPr="006E5047">
              <w:rPr>
                <w:rFonts w:ascii="나눔고딕" w:eastAsia="나눔고딕" w:hAnsi="나눔고딕"/>
              </w:rPr>
              <w:t>바우처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등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정부지원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시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proofErr w:type="spellStart"/>
            <w:r w:rsidRPr="006E5047">
              <w:rPr>
                <w:rFonts w:ascii="나눔고딕" w:eastAsia="나눔고딕" w:hAnsi="나눔고딕"/>
              </w:rPr>
              <w:t>실부담</w:t>
            </w:r>
            <w:proofErr w:type="spellEnd"/>
            <w:r w:rsidRPr="006E5047">
              <w:rPr>
                <w:rFonts w:ascii="나눔고딕" w:eastAsia="나눔고딕" w:hAnsi="나눔고딕"/>
              </w:rPr>
              <w:t xml:space="preserve"> 1~1.5</w:t>
            </w:r>
            <w:r w:rsidRPr="006E5047">
              <w:rPr>
                <w:rFonts w:ascii="나눔고딕" w:eastAsia="나눔고딕" w:hAnsi="나눔고딕"/>
              </w:rPr>
              <w:t>억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원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수준</w:t>
            </w:r>
            <w:r w:rsidRPr="006E5047">
              <w:rPr>
                <w:rFonts w:ascii="나눔고딕" w:eastAsia="나눔고딕" w:hAnsi="나눔고딕"/>
              </w:rPr>
              <w:t>)</w:t>
            </w:r>
          </w:p>
          <w:p w:rsidR="00DC2DE5" w:rsidRPr="006E5047" w:rsidRDefault="006F0E4F">
            <w:pPr>
              <w:spacing w:before="40" w:after="40"/>
              <w:jc w:val="both"/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b/>
                <w:bCs/>
                <w:color w:val="1B3A6B"/>
              </w:rPr>
              <w:t xml:space="preserve">Q. </w:t>
            </w:r>
            <w:r w:rsidRPr="006E5047">
              <w:rPr>
                <w:rFonts w:ascii="나눔고딕" w:eastAsia="나눔고딕" w:hAnsi="나눔고딕"/>
                <w:b/>
                <w:bCs/>
                <w:color w:val="1B3A6B"/>
              </w:rPr>
              <w:t>언제</w:t>
            </w:r>
            <w:r w:rsidRPr="006E5047">
              <w:rPr>
                <w:rFonts w:ascii="나눔고딕" w:eastAsia="나눔고딕" w:hAnsi="나눔고딕"/>
                <w:b/>
                <w:bCs/>
                <w:color w:val="1B3A6B"/>
              </w:rPr>
              <w:t xml:space="preserve"> </w:t>
            </w:r>
            <w:r w:rsidRPr="006E5047">
              <w:rPr>
                <w:rFonts w:ascii="나눔고딕" w:eastAsia="나눔고딕" w:hAnsi="나눔고딕"/>
                <w:b/>
                <w:bCs/>
                <w:color w:val="1B3A6B"/>
              </w:rPr>
              <w:t>쓸</w:t>
            </w:r>
            <w:r w:rsidRPr="006E5047">
              <w:rPr>
                <w:rFonts w:ascii="나눔고딕" w:eastAsia="나눔고딕" w:hAnsi="나눔고딕"/>
                <w:b/>
                <w:bCs/>
                <w:color w:val="1B3A6B"/>
              </w:rPr>
              <w:t xml:space="preserve"> </w:t>
            </w:r>
            <w:r w:rsidRPr="006E5047">
              <w:rPr>
                <w:rFonts w:ascii="나눔고딕" w:eastAsia="나눔고딕" w:hAnsi="나눔고딕"/>
                <w:b/>
                <w:bCs/>
                <w:color w:val="1B3A6B"/>
              </w:rPr>
              <w:t>수</w:t>
            </w:r>
            <w:r w:rsidRPr="006E5047">
              <w:rPr>
                <w:rFonts w:ascii="나눔고딕" w:eastAsia="나눔고딕" w:hAnsi="나눔고딕"/>
                <w:b/>
                <w:bCs/>
                <w:color w:val="1B3A6B"/>
              </w:rPr>
              <w:t xml:space="preserve"> </w:t>
            </w:r>
            <w:r w:rsidRPr="006E5047">
              <w:rPr>
                <w:rFonts w:ascii="나눔고딕" w:eastAsia="나눔고딕" w:hAnsi="나눔고딕"/>
                <w:b/>
                <w:bCs/>
                <w:color w:val="1B3A6B"/>
              </w:rPr>
              <w:t>있는가</w:t>
            </w:r>
            <w:r w:rsidRPr="006E5047">
              <w:rPr>
                <w:rFonts w:ascii="나눔고딕" w:eastAsia="나눔고딕" w:hAnsi="나눔고딕"/>
                <w:b/>
                <w:bCs/>
                <w:color w:val="1B3A6B"/>
              </w:rPr>
              <w:t xml:space="preserve">?  </w:t>
            </w:r>
            <w:r w:rsidRPr="006E5047">
              <w:rPr>
                <w:rFonts w:ascii="나눔고딕" w:eastAsia="나눔고딕" w:hAnsi="나눔고딕"/>
              </w:rPr>
              <w:t>착수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후</w:t>
            </w:r>
            <w:r w:rsidRPr="006E5047">
              <w:rPr>
                <w:rFonts w:ascii="나눔고딕" w:eastAsia="나눔고딕" w:hAnsi="나눔고딕"/>
              </w:rPr>
              <w:t xml:space="preserve"> 12</w:t>
            </w:r>
            <w:r w:rsidRPr="006E5047">
              <w:rPr>
                <w:rFonts w:ascii="나눔고딕" w:eastAsia="나눔고딕" w:hAnsi="나눔고딕"/>
              </w:rPr>
              <w:t>개월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이내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시범관측소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운영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개시</w:t>
            </w:r>
          </w:p>
          <w:p w:rsidR="00DC2DE5" w:rsidRPr="006E5047" w:rsidRDefault="006F0E4F">
            <w:pPr>
              <w:spacing w:before="40" w:after="40"/>
              <w:jc w:val="both"/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b/>
                <w:bCs/>
                <w:color w:val="1B3A6B"/>
              </w:rPr>
              <w:t xml:space="preserve">Q. </w:t>
            </w:r>
            <w:r w:rsidRPr="006E5047">
              <w:rPr>
                <w:rFonts w:ascii="나눔고딕" w:eastAsia="나눔고딕" w:hAnsi="나눔고딕"/>
                <w:b/>
                <w:bCs/>
                <w:color w:val="1B3A6B"/>
              </w:rPr>
              <w:t>효과는</w:t>
            </w:r>
            <w:r w:rsidRPr="006E5047">
              <w:rPr>
                <w:rFonts w:ascii="나눔고딕" w:eastAsia="나눔고딕" w:hAnsi="나눔고딕"/>
                <w:b/>
                <w:bCs/>
                <w:color w:val="1B3A6B"/>
              </w:rPr>
              <w:t xml:space="preserve"> </w:t>
            </w:r>
            <w:r w:rsidRPr="006E5047">
              <w:rPr>
                <w:rFonts w:ascii="나눔고딕" w:eastAsia="나눔고딕" w:hAnsi="나눔고딕"/>
                <w:b/>
                <w:bCs/>
                <w:color w:val="1B3A6B"/>
              </w:rPr>
              <w:t>언제</w:t>
            </w:r>
            <w:r w:rsidRPr="006E5047">
              <w:rPr>
                <w:rFonts w:ascii="나눔고딕" w:eastAsia="나눔고딕" w:hAnsi="나눔고딕"/>
                <w:b/>
                <w:bCs/>
                <w:color w:val="1B3A6B"/>
              </w:rPr>
              <w:t xml:space="preserve"> </w:t>
            </w:r>
            <w:r w:rsidRPr="006E5047">
              <w:rPr>
                <w:rFonts w:ascii="나눔고딕" w:eastAsia="나눔고딕" w:hAnsi="나눔고딕"/>
                <w:b/>
                <w:bCs/>
                <w:color w:val="1B3A6B"/>
              </w:rPr>
              <w:t>나오는가</w:t>
            </w:r>
            <w:r w:rsidRPr="006E5047">
              <w:rPr>
                <w:rFonts w:ascii="나눔고딕" w:eastAsia="나눔고딕" w:hAnsi="나눔고딕"/>
                <w:b/>
                <w:bCs/>
                <w:color w:val="1B3A6B"/>
              </w:rPr>
              <w:t xml:space="preserve">?  </w:t>
            </w:r>
            <w:r w:rsidRPr="006E5047">
              <w:rPr>
                <w:rFonts w:ascii="나눔고딕" w:eastAsia="나눔고딕" w:hAnsi="나눔고딕"/>
              </w:rPr>
              <w:t>시범운영</w:t>
            </w:r>
            <w:r w:rsidRPr="006E5047">
              <w:rPr>
                <w:rFonts w:ascii="나눔고딕" w:eastAsia="나눔고딕" w:hAnsi="나눔고딕"/>
              </w:rPr>
              <w:t xml:space="preserve"> 6</w:t>
            </w:r>
            <w:r w:rsidRPr="006E5047">
              <w:rPr>
                <w:rFonts w:ascii="나눔고딕" w:eastAsia="나눔고딕" w:hAnsi="나눔고딕"/>
              </w:rPr>
              <w:t>개월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후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출동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감소</w:t>
            </w:r>
            <w:r w:rsidRPr="006E5047">
              <w:rPr>
                <w:rFonts w:ascii="나눔고딕" w:eastAsia="나눔고딕" w:hAnsi="나눔고딕"/>
              </w:rPr>
              <w:t>·</w:t>
            </w:r>
            <w:r w:rsidRPr="006E5047">
              <w:rPr>
                <w:rFonts w:ascii="나눔고딕" w:eastAsia="나눔고딕" w:hAnsi="나눔고딕"/>
              </w:rPr>
              <w:t>이상탐지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성과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측정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가능</w:t>
            </w:r>
          </w:p>
          <w:p w:rsidR="00DC2DE5" w:rsidRPr="006E5047" w:rsidRDefault="006F0E4F">
            <w:pPr>
              <w:spacing w:before="40" w:after="40"/>
              <w:jc w:val="both"/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b/>
                <w:bCs/>
                <w:color w:val="1B3A6B"/>
              </w:rPr>
              <w:t xml:space="preserve">Q. </w:t>
            </w:r>
            <w:r w:rsidRPr="006E5047">
              <w:rPr>
                <w:rFonts w:ascii="나눔고딕" w:eastAsia="나눔고딕" w:hAnsi="나눔고딕"/>
                <w:b/>
                <w:bCs/>
                <w:color w:val="1B3A6B"/>
              </w:rPr>
              <w:t>실패</w:t>
            </w:r>
            <w:r w:rsidRPr="006E5047">
              <w:rPr>
                <w:rFonts w:ascii="나눔고딕" w:eastAsia="나눔고딕" w:hAnsi="나눔고딕"/>
                <w:b/>
                <w:bCs/>
                <w:color w:val="1B3A6B"/>
              </w:rPr>
              <w:t xml:space="preserve"> </w:t>
            </w:r>
            <w:r w:rsidRPr="006E5047">
              <w:rPr>
                <w:rFonts w:ascii="나눔고딕" w:eastAsia="나눔고딕" w:hAnsi="나눔고딕"/>
                <w:b/>
                <w:bCs/>
                <w:color w:val="1B3A6B"/>
              </w:rPr>
              <w:t>리스크는</w:t>
            </w:r>
            <w:r w:rsidRPr="006E5047">
              <w:rPr>
                <w:rFonts w:ascii="나눔고딕" w:eastAsia="나눔고딕" w:hAnsi="나눔고딕"/>
                <w:b/>
                <w:bCs/>
                <w:color w:val="1B3A6B"/>
              </w:rPr>
              <w:t xml:space="preserve">?  </w:t>
            </w:r>
            <w:proofErr w:type="spellStart"/>
            <w:r w:rsidRPr="006E5047">
              <w:rPr>
                <w:rFonts w:ascii="나눔고딕" w:eastAsia="나눔고딕" w:hAnsi="나눔고딕"/>
              </w:rPr>
              <w:t>PoC</w:t>
            </w:r>
            <w:proofErr w:type="spellEnd"/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단계</w:t>
            </w:r>
            <w:r w:rsidRPr="006E5047">
              <w:rPr>
                <w:rFonts w:ascii="나눔고딕" w:eastAsia="나눔고딕" w:hAnsi="나눔고딕"/>
              </w:rPr>
              <w:t xml:space="preserve"> → </w:t>
            </w:r>
            <w:r w:rsidRPr="006E5047">
              <w:rPr>
                <w:rFonts w:ascii="나눔고딕" w:eastAsia="나눔고딕" w:hAnsi="나눔고딕"/>
              </w:rPr>
              <w:t>성과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미흡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시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중단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가능</w:t>
            </w:r>
            <w:r w:rsidRPr="006E5047">
              <w:rPr>
                <w:rFonts w:ascii="나눔고딕" w:eastAsia="나눔고딕" w:hAnsi="나눔고딕"/>
              </w:rPr>
              <w:t xml:space="preserve">. </w:t>
            </w:r>
            <w:r w:rsidRPr="006E5047">
              <w:rPr>
                <w:rFonts w:ascii="나눔고딕" w:eastAsia="나눔고딕" w:hAnsi="나눔고딕"/>
              </w:rPr>
              <w:t>전국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일괄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투자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구조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아님</w:t>
            </w:r>
          </w:p>
          <w:p w:rsidR="00DC2DE5" w:rsidRPr="006E5047" w:rsidRDefault="006F0E4F">
            <w:pPr>
              <w:spacing w:before="40" w:after="40"/>
              <w:jc w:val="both"/>
              <w:rPr>
                <w:rFonts w:ascii="나눔고딕" w:eastAsia="나눔고딕" w:hAnsi="나눔고딕"/>
              </w:rPr>
            </w:pPr>
            <w:r w:rsidRPr="006E5047">
              <w:rPr>
                <w:rFonts w:ascii="나눔고딕" w:eastAsia="나눔고딕" w:hAnsi="나눔고딕"/>
                <w:b/>
                <w:bCs/>
                <w:color w:val="1B3A6B"/>
              </w:rPr>
              <w:t xml:space="preserve">Q. </w:t>
            </w:r>
            <w:r w:rsidRPr="006E5047">
              <w:rPr>
                <w:rFonts w:ascii="나눔고딕" w:eastAsia="나눔고딕" w:hAnsi="나눔고딕"/>
                <w:b/>
                <w:bCs/>
                <w:color w:val="1B3A6B"/>
              </w:rPr>
              <w:t>장기</w:t>
            </w:r>
            <w:r w:rsidRPr="006E5047">
              <w:rPr>
                <w:rFonts w:ascii="나눔고딕" w:eastAsia="나눔고딕" w:hAnsi="나눔고딕"/>
                <w:b/>
                <w:bCs/>
                <w:color w:val="1B3A6B"/>
              </w:rPr>
              <w:t xml:space="preserve"> </w:t>
            </w:r>
            <w:r w:rsidRPr="006E5047">
              <w:rPr>
                <w:rFonts w:ascii="나눔고딕" w:eastAsia="나눔고딕" w:hAnsi="나눔고딕"/>
                <w:b/>
                <w:bCs/>
                <w:color w:val="1B3A6B"/>
              </w:rPr>
              <w:t>가치는</w:t>
            </w:r>
            <w:r w:rsidRPr="006E5047">
              <w:rPr>
                <w:rFonts w:ascii="나눔고딕" w:eastAsia="나눔고딕" w:hAnsi="나눔고딕"/>
                <w:b/>
                <w:bCs/>
                <w:color w:val="1B3A6B"/>
              </w:rPr>
              <w:t xml:space="preserve">?  </w:t>
            </w:r>
            <w:r w:rsidRPr="006E5047">
              <w:rPr>
                <w:rFonts w:ascii="나눔고딕" w:eastAsia="나눔고딕" w:hAnsi="나눔고딕"/>
              </w:rPr>
              <w:t>국가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해양관측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스마트화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표준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플랫폼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선점</w:t>
            </w:r>
            <w:r w:rsidRPr="006E5047">
              <w:rPr>
                <w:rFonts w:ascii="나눔고딕" w:eastAsia="나눔고딕" w:hAnsi="나눔고딕"/>
              </w:rPr>
              <w:t xml:space="preserve"> → </w:t>
            </w:r>
            <w:r w:rsidRPr="006E5047">
              <w:rPr>
                <w:rFonts w:ascii="나눔고딕" w:eastAsia="나눔고딕" w:hAnsi="나눔고딕"/>
              </w:rPr>
              <w:t>협회의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기술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주도권</w:t>
            </w:r>
            <w:r w:rsidRPr="006E5047">
              <w:rPr>
                <w:rFonts w:ascii="나눔고딕" w:eastAsia="나눔고딕" w:hAnsi="나눔고딕"/>
              </w:rPr>
              <w:t xml:space="preserve"> </w:t>
            </w:r>
            <w:r w:rsidRPr="006E5047">
              <w:rPr>
                <w:rFonts w:ascii="나눔고딕" w:eastAsia="나눔고딕" w:hAnsi="나눔고딕"/>
              </w:rPr>
              <w:t>확보</w:t>
            </w:r>
          </w:p>
        </w:tc>
      </w:tr>
    </w:tbl>
    <w:p w:rsidR="00DC2DE5" w:rsidRPr="006E5047" w:rsidRDefault="00DC2DE5">
      <w:pPr>
        <w:spacing w:before="160"/>
        <w:rPr>
          <w:rFonts w:ascii="나눔고딕" w:eastAsia="나눔고딕" w:hAnsi="나눔고딕"/>
        </w:rPr>
      </w:pPr>
    </w:p>
    <w:p w:rsidR="00DC2DE5" w:rsidRPr="006E5047" w:rsidRDefault="00DC2DE5">
      <w:pPr>
        <w:pBdr>
          <w:top w:val="single" w:sz="4" w:space="0" w:color="D1D5DB"/>
        </w:pBdr>
        <w:spacing w:before="200" w:after="100"/>
        <w:rPr>
          <w:rFonts w:ascii="나눔고딕" w:eastAsia="나눔고딕" w:hAnsi="나눔고딕"/>
        </w:rPr>
      </w:pPr>
    </w:p>
    <w:p w:rsidR="00DC2DE5" w:rsidRDefault="006F0E4F">
      <w:pPr>
        <w:spacing w:after="80"/>
        <w:jc w:val="center"/>
        <w:rPr>
          <w:rFonts w:ascii="나눔고딕" w:eastAsia="나눔고딕" w:hAnsi="나눔고딕"/>
          <w:b/>
          <w:bCs/>
          <w:color w:val="1B3A6B"/>
          <w:sz w:val="24"/>
          <w:szCs w:val="24"/>
        </w:rPr>
      </w:pP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>"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>작게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>시작해서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>,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>국가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>해양관측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>운영체계를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>바꿀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>수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>있는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 xml:space="preserve"> 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>사업입니다</w:t>
      </w:r>
      <w:r w:rsidRPr="006E5047">
        <w:rPr>
          <w:rFonts w:ascii="나눔고딕" w:eastAsia="나눔고딕" w:hAnsi="나눔고딕"/>
          <w:b/>
          <w:bCs/>
          <w:color w:val="1B3A6B"/>
          <w:sz w:val="24"/>
          <w:szCs w:val="24"/>
        </w:rPr>
        <w:t>."</w:t>
      </w:r>
    </w:p>
    <w:p w:rsidR="006E5047" w:rsidRPr="006E5047" w:rsidRDefault="006E5047">
      <w:pPr>
        <w:spacing w:after="80"/>
        <w:jc w:val="center"/>
        <w:rPr>
          <w:rFonts w:ascii="나눔고딕" w:eastAsia="나눔고딕" w:hAnsi="나눔고딕"/>
        </w:rPr>
      </w:pPr>
    </w:p>
    <w:p w:rsidR="00DC2DE5" w:rsidRPr="006E5047" w:rsidRDefault="006F0E4F">
      <w:pPr>
        <w:jc w:val="center"/>
        <w:rPr>
          <w:rFonts w:ascii="나눔고딕" w:eastAsia="나눔고딕" w:hAnsi="나눔고딕"/>
        </w:rPr>
      </w:pPr>
      <w:r w:rsidRPr="006E5047">
        <w:rPr>
          <w:rFonts w:ascii="나눔고딕" w:eastAsia="나눔고딕" w:hAnsi="나눔고딕"/>
          <w:color w:val="9CA3AF"/>
          <w:sz w:val="17"/>
          <w:szCs w:val="17"/>
        </w:rPr>
        <w:t>㈜</w:t>
      </w:r>
      <w:proofErr w:type="spellStart"/>
      <w:r w:rsidRPr="006E5047">
        <w:rPr>
          <w:rFonts w:ascii="나눔고딕" w:eastAsia="나눔고딕" w:hAnsi="나눔고딕"/>
          <w:color w:val="9CA3AF"/>
          <w:sz w:val="17"/>
          <w:szCs w:val="17"/>
        </w:rPr>
        <w:t>엔지스</w:t>
      </w:r>
      <w:proofErr w:type="spellEnd"/>
      <w:r w:rsidRPr="006E5047">
        <w:rPr>
          <w:rFonts w:ascii="나눔고딕" w:eastAsia="나눔고딕" w:hAnsi="나눔고딕"/>
          <w:color w:val="9CA3AF"/>
          <w:sz w:val="17"/>
          <w:szCs w:val="17"/>
        </w:rPr>
        <w:t xml:space="preserve"> (</w:t>
      </w:r>
      <w:proofErr w:type="spellStart"/>
      <w:r w:rsidRPr="006E5047">
        <w:rPr>
          <w:rFonts w:ascii="나눔고딕" w:eastAsia="나눔고딕" w:hAnsi="나눔고딕"/>
          <w:color w:val="9CA3AF"/>
          <w:sz w:val="17"/>
          <w:szCs w:val="17"/>
        </w:rPr>
        <w:t>EnGIS</w:t>
      </w:r>
      <w:proofErr w:type="spellEnd"/>
      <w:r w:rsidRPr="006E5047">
        <w:rPr>
          <w:rFonts w:ascii="나눔고딕" w:eastAsia="나눔고딕" w:hAnsi="나눔고딕"/>
          <w:color w:val="9CA3AF"/>
          <w:sz w:val="17"/>
          <w:szCs w:val="17"/>
        </w:rPr>
        <w:t xml:space="preserve"> Co., Ltd.)</w:t>
      </w:r>
    </w:p>
    <w:sectPr w:rsidR="00DC2DE5" w:rsidRPr="006E5047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F0E4F" w:rsidRDefault="006F0E4F">
      <w:r>
        <w:separator/>
      </w:r>
    </w:p>
  </w:endnote>
  <w:endnote w:type="continuationSeparator" w:id="0">
    <w:p w:rsidR="006F0E4F" w:rsidRDefault="006F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2DE5" w:rsidRDefault="006F0E4F">
    <w:pPr>
      <w:pBdr>
        <w:top w:val="single" w:sz="4" w:space="0" w:color="D1D5DB"/>
      </w:pBdr>
      <w:spacing w:before="80"/>
      <w:jc w:val="center"/>
    </w:pPr>
    <w:r>
      <w:rPr>
        <w:rFonts w:eastAsia="Arial"/>
        <w:color w:val="9CA3AF"/>
        <w:sz w:val="17"/>
        <w:szCs w:val="17"/>
      </w:rPr>
      <w:t>대외비</w:t>
    </w:r>
    <w:r>
      <w:rPr>
        <w:rFonts w:eastAsia="Arial"/>
        <w:color w:val="9CA3AF"/>
        <w:sz w:val="17"/>
        <w:szCs w:val="17"/>
      </w:rPr>
      <w:t xml:space="preserve"> — </w:t>
    </w:r>
    <w:r>
      <w:rPr>
        <w:rFonts w:eastAsia="Arial"/>
        <w:color w:val="9CA3AF"/>
        <w:sz w:val="17"/>
        <w:szCs w:val="17"/>
      </w:rPr>
      <w:t>무단</w:t>
    </w:r>
    <w:r>
      <w:rPr>
        <w:rFonts w:eastAsia="Arial"/>
        <w:color w:val="9CA3AF"/>
        <w:sz w:val="17"/>
        <w:szCs w:val="17"/>
      </w:rPr>
      <w:t xml:space="preserve"> </w:t>
    </w:r>
    <w:r>
      <w:rPr>
        <w:rFonts w:eastAsia="Arial"/>
        <w:color w:val="9CA3AF"/>
        <w:sz w:val="17"/>
        <w:szCs w:val="17"/>
      </w:rPr>
      <w:t>배포</w:t>
    </w:r>
    <w:r>
      <w:rPr>
        <w:rFonts w:eastAsia="Arial"/>
        <w:color w:val="9CA3AF"/>
        <w:sz w:val="17"/>
        <w:szCs w:val="17"/>
      </w:rPr>
      <w:t xml:space="preserve"> </w:t>
    </w:r>
    <w:r>
      <w:rPr>
        <w:rFonts w:eastAsia="Arial"/>
        <w:color w:val="9CA3AF"/>
        <w:sz w:val="17"/>
        <w:szCs w:val="17"/>
      </w:rPr>
      <w:t>금지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F0E4F" w:rsidRDefault="006F0E4F">
      <w:r>
        <w:separator/>
      </w:r>
    </w:p>
  </w:footnote>
  <w:footnote w:type="continuationSeparator" w:id="0">
    <w:p w:rsidR="006F0E4F" w:rsidRDefault="006F0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2DE5" w:rsidRDefault="006F0E4F">
    <w:pPr>
      <w:pBdr>
        <w:bottom w:val="single" w:sz="4" w:space="0" w:color="D1D5DB"/>
      </w:pBdr>
      <w:tabs>
        <w:tab w:val="right" w:pos="9026"/>
      </w:tabs>
      <w:spacing w:after="120"/>
    </w:pPr>
    <w:r>
      <w:rPr>
        <w:rFonts w:eastAsia="Arial"/>
        <w:color w:val="9CA3AF"/>
        <w:sz w:val="17"/>
        <w:szCs w:val="17"/>
      </w:rPr>
      <w:t>해양관측시설</w:t>
    </w:r>
    <w:r>
      <w:rPr>
        <w:rFonts w:eastAsia="Arial"/>
        <w:color w:val="9CA3AF"/>
        <w:sz w:val="17"/>
        <w:szCs w:val="17"/>
      </w:rPr>
      <w:t xml:space="preserve"> </w:t>
    </w:r>
    <w:r>
      <w:rPr>
        <w:rFonts w:eastAsia="Arial"/>
        <w:color w:val="9CA3AF"/>
        <w:sz w:val="17"/>
        <w:szCs w:val="17"/>
      </w:rPr>
      <w:t>경량</w:t>
    </w:r>
    <w:r>
      <w:rPr>
        <w:rFonts w:eastAsia="Arial"/>
        <w:color w:val="9CA3AF"/>
        <w:sz w:val="17"/>
        <w:szCs w:val="17"/>
      </w:rPr>
      <w:t xml:space="preserve"> </w:t>
    </w:r>
    <w:proofErr w:type="spellStart"/>
    <w:r>
      <w:rPr>
        <w:rFonts w:eastAsia="Arial"/>
        <w:color w:val="9CA3AF"/>
        <w:sz w:val="17"/>
        <w:szCs w:val="17"/>
      </w:rPr>
      <w:t>디지털트윈</w:t>
    </w:r>
    <w:proofErr w:type="spellEnd"/>
    <w:r>
      <w:rPr>
        <w:rFonts w:eastAsia="Arial"/>
        <w:color w:val="9CA3AF"/>
        <w:sz w:val="17"/>
        <w:szCs w:val="17"/>
      </w:rPr>
      <w:t xml:space="preserve">(Lite) </w:t>
    </w:r>
    <w:r>
      <w:rPr>
        <w:rFonts w:eastAsia="Arial"/>
        <w:color w:val="9CA3AF"/>
        <w:sz w:val="17"/>
        <w:szCs w:val="17"/>
      </w:rPr>
      <w:t>도입</w:t>
    </w:r>
    <w:r>
      <w:rPr>
        <w:rFonts w:eastAsia="Arial"/>
        <w:color w:val="9CA3AF"/>
        <w:sz w:val="17"/>
        <w:szCs w:val="17"/>
      </w:rPr>
      <w:t xml:space="preserve"> </w:t>
    </w:r>
    <w:r>
      <w:rPr>
        <w:rFonts w:eastAsia="Arial"/>
        <w:color w:val="9CA3AF"/>
        <w:sz w:val="17"/>
        <w:szCs w:val="17"/>
      </w:rPr>
      <w:t>검토</w:t>
    </w:r>
    <w:r>
      <w:rPr>
        <w:rFonts w:eastAsia="Arial"/>
        <w:color w:val="9CA3AF"/>
        <w:sz w:val="17"/>
        <w:szCs w:val="17"/>
      </w:rPr>
      <w:t xml:space="preserve"> </w:t>
    </w:r>
    <w:r>
      <w:rPr>
        <w:rFonts w:eastAsia="Arial"/>
        <w:color w:val="9CA3AF"/>
        <w:sz w:val="17"/>
        <w:szCs w:val="17"/>
      </w:rPr>
      <w:t>보고서</w:t>
    </w:r>
    <w:r>
      <w:rPr>
        <w:rFonts w:eastAsia="Arial"/>
        <w:color w:val="9CA3AF"/>
        <w:sz w:val="17"/>
        <w:szCs w:val="17"/>
      </w:rPr>
      <w:tab/>
    </w:r>
    <w:r>
      <w:rPr>
        <w:rFonts w:eastAsia="Arial"/>
        <w:color w:val="9CA3AF"/>
        <w:sz w:val="17"/>
        <w:szCs w:val="17"/>
      </w:rPr>
      <w:t>㈜</w:t>
    </w:r>
    <w:proofErr w:type="spellStart"/>
    <w:r>
      <w:rPr>
        <w:rFonts w:eastAsia="Arial"/>
        <w:color w:val="9CA3AF"/>
        <w:sz w:val="17"/>
        <w:szCs w:val="17"/>
      </w:rPr>
      <w:t>엔지스</w:t>
    </w:r>
    <w:proofErr w:type="spellEnd"/>
    <w:r>
      <w:rPr>
        <w:rFonts w:eastAsia="Arial"/>
        <w:color w:val="9CA3AF"/>
        <w:sz w:val="17"/>
        <w:szCs w:val="17"/>
      </w:rPr>
      <w:t xml:space="preserve">  |  2026. 3.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B1E7E"/>
    <w:multiLevelType w:val="hybridMultilevel"/>
    <w:tmpl w:val="E1225F6E"/>
    <w:lvl w:ilvl="0" w:tplc="5F0A813E">
      <w:start w:val="1"/>
      <w:numFmt w:val="bullet"/>
      <w:lvlText w:val="●"/>
      <w:lvlJc w:val="left"/>
      <w:pPr>
        <w:ind w:left="720" w:hanging="360"/>
      </w:pPr>
    </w:lvl>
    <w:lvl w:ilvl="1" w:tplc="9400712A">
      <w:start w:val="1"/>
      <w:numFmt w:val="bullet"/>
      <w:lvlText w:val="○"/>
      <w:lvlJc w:val="left"/>
      <w:pPr>
        <w:ind w:left="1440" w:hanging="360"/>
      </w:pPr>
    </w:lvl>
    <w:lvl w:ilvl="2" w:tplc="EECA49B4">
      <w:start w:val="1"/>
      <w:numFmt w:val="bullet"/>
      <w:lvlText w:val="■"/>
      <w:lvlJc w:val="left"/>
      <w:pPr>
        <w:ind w:left="2160" w:hanging="360"/>
      </w:pPr>
    </w:lvl>
    <w:lvl w:ilvl="3" w:tplc="E7BEF210">
      <w:start w:val="1"/>
      <w:numFmt w:val="bullet"/>
      <w:lvlText w:val="●"/>
      <w:lvlJc w:val="left"/>
      <w:pPr>
        <w:ind w:left="2880" w:hanging="360"/>
      </w:pPr>
    </w:lvl>
    <w:lvl w:ilvl="4" w:tplc="01125246">
      <w:start w:val="1"/>
      <w:numFmt w:val="bullet"/>
      <w:lvlText w:val="○"/>
      <w:lvlJc w:val="left"/>
      <w:pPr>
        <w:ind w:left="3600" w:hanging="360"/>
      </w:pPr>
    </w:lvl>
    <w:lvl w:ilvl="5" w:tplc="B634644E">
      <w:start w:val="1"/>
      <w:numFmt w:val="bullet"/>
      <w:lvlText w:val="■"/>
      <w:lvlJc w:val="left"/>
      <w:pPr>
        <w:ind w:left="4320" w:hanging="360"/>
      </w:pPr>
    </w:lvl>
    <w:lvl w:ilvl="6" w:tplc="7BEA29AC">
      <w:start w:val="1"/>
      <w:numFmt w:val="bullet"/>
      <w:lvlText w:val="●"/>
      <w:lvlJc w:val="left"/>
      <w:pPr>
        <w:ind w:left="5040" w:hanging="360"/>
      </w:pPr>
    </w:lvl>
    <w:lvl w:ilvl="7" w:tplc="F59E385C">
      <w:start w:val="1"/>
      <w:numFmt w:val="bullet"/>
      <w:lvlText w:val="●"/>
      <w:lvlJc w:val="left"/>
      <w:pPr>
        <w:ind w:left="5760" w:hanging="360"/>
      </w:pPr>
    </w:lvl>
    <w:lvl w:ilvl="8" w:tplc="7628797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6D03BA7"/>
    <w:multiLevelType w:val="hybridMultilevel"/>
    <w:tmpl w:val="8BC219D2"/>
    <w:lvl w:ilvl="0" w:tplc="0BB2F970">
      <w:start w:val="1"/>
      <w:numFmt w:val="bullet"/>
      <w:lvlText w:val="•"/>
      <w:lvlJc w:val="left"/>
      <w:pPr>
        <w:ind w:left="560" w:hanging="320"/>
      </w:pPr>
    </w:lvl>
    <w:lvl w:ilvl="1" w:tplc="C004C9A4">
      <w:start w:val="1"/>
      <w:numFmt w:val="bullet"/>
      <w:lvlText w:val="◦"/>
      <w:lvlJc w:val="left"/>
      <w:pPr>
        <w:ind w:left="960" w:hanging="320"/>
      </w:pPr>
    </w:lvl>
    <w:lvl w:ilvl="2" w:tplc="434C1454">
      <w:numFmt w:val="decimal"/>
      <w:lvlText w:val=""/>
      <w:lvlJc w:val="left"/>
    </w:lvl>
    <w:lvl w:ilvl="3" w:tplc="4A806CD0">
      <w:numFmt w:val="decimal"/>
      <w:lvlText w:val=""/>
      <w:lvlJc w:val="left"/>
    </w:lvl>
    <w:lvl w:ilvl="4" w:tplc="C2667B0E">
      <w:numFmt w:val="decimal"/>
      <w:lvlText w:val=""/>
      <w:lvlJc w:val="left"/>
    </w:lvl>
    <w:lvl w:ilvl="5" w:tplc="6C542FD2">
      <w:numFmt w:val="decimal"/>
      <w:lvlText w:val=""/>
      <w:lvlJc w:val="left"/>
    </w:lvl>
    <w:lvl w:ilvl="6" w:tplc="FCC24654">
      <w:numFmt w:val="decimal"/>
      <w:lvlText w:val=""/>
      <w:lvlJc w:val="left"/>
    </w:lvl>
    <w:lvl w:ilvl="7" w:tplc="8E46A89C">
      <w:numFmt w:val="decimal"/>
      <w:lvlText w:val=""/>
      <w:lvlJc w:val="left"/>
    </w:lvl>
    <w:lvl w:ilvl="8" w:tplc="ECB80154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/>
  <w:defaultTabStop w:val="80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DE5"/>
    <w:rsid w:val="006E5047"/>
    <w:rsid w:val="006F0E4F"/>
    <w:rsid w:val="00DC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261A1"/>
  <w15:docId w15:val="{1D4AC997-D99A-46B7-9CA7-FDCBE5E7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111827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rFonts w:eastAsia="Arial"/>
      <w:b/>
      <w:bCs/>
      <w:color w:val="FFFFFF"/>
      <w:sz w:val="30"/>
      <w:szCs w:val="30"/>
    </w:rPr>
  </w:style>
  <w:style w:type="paragraph" w:styleId="2">
    <w:name w:val="heading 2"/>
    <w:uiPriority w:val="9"/>
    <w:semiHidden/>
    <w:unhideWhenUsed/>
    <w:qFormat/>
    <w:pPr>
      <w:spacing w:before="240" w:after="100"/>
      <w:outlineLvl w:val="1"/>
    </w:pPr>
    <w:rPr>
      <w:rFonts w:eastAsia="Arial"/>
      <w:b/>
      <w:bCs/>
      <w:color w:val="1B3A6B"/>
      <w:sz w:val="24"/>
      <w:szCs w:val="24"/>
    </w:rPr>
  </w:style>
  <w:style w:type="paragraph" w:styleId="3">
    <w:name w:val="heading 3"/>
    <w:uiPriority w:val="9"/>
    <w:semiHidden/>
    <w:unhideWhenUsed/>
    <w:qFormat/>
    <w:pPr>
      <w:spacing w:before="160" w:after="60"/>
      <w:outlineLvl w:val="2"/>
    </w:pPr>
    <w:rPr>
      <w:rFonts w:eastAsia="Arial"/>
      <w:b/>
      <w:bCs/>
      <w:color w:val="2563EB"/>
      <w:sz w:val="21"/>
      <w:szCs w:val="21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907</Words>
  <Characters>5175</Characters>
  <Application>Microsoft Office Word</Application>
  <DocSecurity>0</DocSecurity>
  <Lines>43</Lines>
  <Paragraphs>12</Paragraphs>
  <ScaleCrop>false</ScaleCrop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Jaedeok Roh</cp:lastModifiedBy>
  <cp:revision>2</cp:revision>
  <dcterms:created xsi:type="dcterms:W3CDTF">2026-03-31T09:14:00Z</dcterms:created>
  <dcterms:modified xsi:type="dcterms:W3CDTF">2026-03-31T09:56:00Z</dcterms:modified>
</cp:coreProperties>
</file>